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8056"/>
      </w:tblGrid>
      <w:tr w:rsidR="0012209D" w14:paraId="15BF0869" w14:textId="77777777" w:rsidTr="0028450E">
        <w:tc>
          <w:tcPr>
            <w:tcW w:w="1581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056" w:type="dxa"/>
          </w:tcPr>
          <w:p w14:paraId="15BF0868" w14:textId="6FCA24D5" w:rsidR="0012209D" w:rsidRDefault="00617D61" w:rsidP="00001C25">
            <w:r>
              <w:t>19</w:t>
            </w:r>
            <w:r w:rsidRPr="00617D61">
              <w:rPr>
                <w:vertAlign w:val="superscript"/>
              </w:rPr>
              <w:t>th</w:t>
            </w:r>
            <w:r w:rsidR="0075746C">
              <w:t xml:space="preserve"> </w:t>
            </w:r>
            <w:r>
              <w:t>March</w:t>
            </w:r>
            <w:r w:rsidR="0075746C">
              <w:t xml:space="preserve"> </w:t>
            </w:r>
            <w:r>
              <w:t>2025</w:t>
            </w:r>
          </w:p>
        </w:tc>
      </w:tr>
    </w:tbl>
    <w:p w14:paraId="234105B7" w14:textId="77777777" w:rsidR="0028450E" w:rsidRDefault="0028450E" w:rsidP="0028450E"/>
    <w:p w14:paraId="15BF086A" w14:textId="096E8856" w:rsidR="0012209D" w:rsidRPr="00E12179" w:rsidRDefault="0028450E" w:rsidP="0012209D">
      <w:pPr>
        <w:rPr>
          <w:b/>
        </w:rPr>
      </w:pPr>
      <w:r w:rsidRPr="00A97B64">
        <w:rPr>
          <w:b/>
        </w:rPr>
        <w:t xml:space="preserve">Please </w:t>
      </w:r>
      <w:proofErr w:type="gramStart"/>
      <w:r w:rsidRPr="00A97B64">
        <w:rPr>
          <w:b/>
        </w:rPr>
        <w:t>take a look</w:t>
      </w:r>
      <w:proofErr w:type="gramEnd"/>
      <w:r w:rsidRPr="00A97B64">
        <w:rPr>
          <w:b/>
        </w:rPr>
        <w:t xml:space="preserve"> at our </w:t>
      </w:r>
      <w:hyperlink r:id="rId11" w:history="1">
        <w:r w:rsidRPr="00A97B64">
          <w:rPr>
            <w:rStyle w:val="Hyperlink"/>
            <w:b/>
          </w:rPr>
          <w:t>website</w:t>
        </w:r>
      </w:hyperlink>
      <w:r w:rsidRPr="00A97B64">
        <w:rPr>
          <w:b/>
        </w:rPr>
        <w:t xml:space="preserve"> </w:t>
      </w:r>
      <w:r>
        <w:rPr>
          <w:b/>
        </w:rPr>
        <w:t xml:space="preserve">giving </w:t>
      </w:r>
      <w:r w:rsidRPr="00A97B64">
        <w:rPr>
          <w:b/>
        </w:rPr>
        <w:t xml:space="preserve">you </w:t>
      </w:r>
      <w:r>
        <w:rPr>
          <w:b/>
        </w:rPr>
        <w:t>information</w:t>
      </w:r>
      <w:r w:rsidRPr="00A97B64">
        <w:rPr>
          <w:b/>
        </w:rPr>
        <w:t xml:space="preserve"> about working in ODAR</w:t>
      </w:r>
      <w:r>
        <w:rPr>
          <w:b/>
        </w:rPr>
        <w:t>.</w:t>
      </w:r>
    </w:p>
    <w:p w14:paraId="183EB83A" w14:textId="392E56B3" w:rsidR="00E37D84" w:rsidRDefault="00E37D84" w:rsidP="0012209D">
      <w:pPr>
        <w:rPr>
          <w:b/>
          <w:bCs/>
          <w:sz w:val="22"/>
          <w:szCs w:val="24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549"/>
        <w:gridCol w:w="707"/>
        <w:gridCol w:w="1860"/>
      </w:tblGrid>
      <w:tr w:rsidR="00E37D84" w14:paraId="44AC0026" w14:textId="77777777" w:rsidTr="00C34D74"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E11E2C" w14:textId="77777777" w:rsidR="00E37D84" w:rsidRDefault="00E37D84">
            <w:pPr>
              <w:rPr>
                <w:lang w:eastAsia="zh-CN"/>
              </w:rPr>
            </w:pPr>
            <w:r>
              <w:rPr>
                <w:lang w:eastAsia="zh-CN"/>
              </w:rPr>
              <w:t>Post title:</w:t>
            </w:r>
          </w:p>
        </w:tc>
        <w:tc>
          <w:tcPr>
            <w:tcW w:w="7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F70ED" w14:textId="3754D790" w:rsidR="00E37D84" w:rsidRDefault="00E37D84">
            <w:pPr>
              <w:rPr>
                <w:b/>
                <w:bCs/>
                <w:lang w:eastAsia="zh-CN"/>
              </w:rPr>
            </w:pPr>
            <w:r>
              <w:rPr>
                <w:rFonts w:eastAsia="Lucida Sans" w:cs="Lucida Sans"/>
                <w:lang w:eastAsia="zh-CN"/>
              </w:rPr>
              <w:t>Prospect Development Officer</w:t>
            </w:r>
          </w:p>
        </w:tc>
      </w:tr>
      <w:tr w:rsidR="00E37D84" w14:paraId="32BC2823" w14:textId="77777777" w:rsidTr="00C34D74"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CC73BD" w14:textId="77777777" w:rsidR="00E37D84" w:rsidRDefault="00E37D84">
            <w:pPr>
              <w:rPr>
                <w:lang w:eastAsia="zh-CN"/>
              </w:rPr>
            </w:pPr>
            <w:r>
              <w:rPr>
                <w:lang w:eastAsia="zh-CN"/>
              </w:rPr>
              <w:t>School/Department:</w:t>
            </w:r>
          </w:p>
        </w:tc>
        <w:tc>
          <w:tcPr>
            <w:tcW w:w="7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1057C" w14:textId="77777777" w:rsidR="00E37D84" w:rsidRDefault="00E37D84">
            <w:pPr>
              <w:rPr>
                <w:lang w:eastAsia="zh-CN"/>
              </w:rPr>
            </w:pPr>
            <w:r>
              <w:rPr>
                <w:lang w:eastAsia="zh-CN"/>
              </w:rPr>
              <w:t>Office of Development and Alumni Relations (ODAR)</w:t>
            </w:r>
          </w:p>
        </w:tc>
      </w:tr>
      <w:tr w:rsidR="00E37D84" w14:paraId="1C5D82C2" w14:textId="77777777" w:rsidTr="00C34D74"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75C8221" w14:textId="77777777" w:rsidR="00E37D84" w:rsidRDefault="00E37D84">
            <w:pPr>
              <w:rPr>
                <w:lang w:eastAsia="zh-CN"/>
              </w:rPr>
            </w:pPr>
            <w:r>
              <w:rPr>
                <w:lang w:eastAsia="zh-CN"/>
              </w:rPr>
              <w:t>Faculty:</w:t>
            </w:r>
          </w:p>
        </w:tc>
        <w:tc>
          <w:tcPr>
            <w:tcW w:w="7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92DC4" w14:textId="33B62264" w:rsidR="00E37D84" w:rsidRDefault="00E12179">
            <w:pPr>
              <w:rPr>
                <w:lang w:eastAsia="zh-CN"/>
              </w:rPr>
            </w:pPr>
            <w:r>
              <w:rPr>
                <w:lang w:eastAsia="zh-CN"/>
              </w:rPr>
              <w:t>Professional Services</w:t>
            </w:r>
          </w:p>
        </w:tc>
      </w:tr>
      <w:tr w:rsidR="00E37D84" w14:paraId="3438EC46" w14:textId="77777777" w:rsidTr="00C34D74"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6E1C0D" w14:textId="77777777" w:rsidR="00E37D84" w:rsidRDefault="00E37D84">
            <w:pPr>
              <w:rPr>
                <w:lang w:eastAsia="zh-CN"/>
              </w:rPr>
            </w:pPr>
            <w:r>
              <w:rPr>
                <w:lang w:eastAsia="zh-CN"/>
              </w:rPr>
              <w:t>Career Pathway: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6F4D0" w14:textId="77777777" w:rsidR="00E37D84" w:rsidRDefault="00E37D84">
            <w:pPr>
              <w:rPr>
                <w:lang w:eastAsia="zh-CN"/>
              </w:rPr>
            </w:pPr>
            <w:r>
              <w:rPr>
                <w:lang w:eastAsia="zh-CN"/>
              </w:rPr>
              <w:t>Management, Specialist and Administrative (MSA)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5AC473" w14:textId="77777777" w:rsidR="00E37D84" w:rsidRDefault="00E37D84">
            <w:pPr>
              <w:rPr>
                <w:lang w:eastAsia="zh-CN"/>
              </w:rPr>
            </w:pPr>
            <w:r>
              <w:rPr>
                <w:lang w:eastAsia="zh-CN"/>
              </w:rPr>
              <w:t>Level: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F5766" w14:textId="1CF4EEF0" w:rsidR="00E37D84" w:rsidRDefault="00E37D84">
            <w:pPr>
              <w:rPr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</w:tr>
      <w:tr w:rsidR="00E37D84" w14:paraId="45759A5E" w14:textId="77777777" w:rsidTr="00C34D74"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CD1BF7" w14:textId="77777777" w:rsidR="00E37D84" w:rsidRDefault="00E37D84">
            <w:pPr>
              <w:rPr>
                <w:lang w:eastAsia="zh-CN"/>
              </w:rPr>
            </w:pPr>
            <w:r>
              <w:rPr>
                <w:lang w:eastAsia="zh-CN"/>
              </w:rPr>
              <w:t>*ERE category:</w:t>
            </w:r>
          </w:p>
        </w:tc>
        <w:tc>
          <w:tcPr>
            <w:tcW w:w="7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680BE" w14:textId="77777777" w:rsidR="00E37D84" w:rsidRDefault="00E37D84">
            <w:pPr>
              <w:rPr>
                <w:lang w:eastAsia="zh-CN"/>
              </w:rPr>
            </w:pPr>
            <w:r>
              <w:rPr>
                <w:lang w:eastAsia="zh-CN"/>
              </w:rPr>
              <w:t>n/a</w:t>
            </w:r>
          </w:p>
        </w:tc>
      </w:tr>
      <w:tr w:rsidR="00E37D84" w14:paraId="2F99C908" w14:textId="77777777" w:rsidTr="00C34D74"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AFDB78" w14:textId="77777777" w:rsidR="00E37D84" w:rsidRDefault="00E37D84">
            <w:pPr>
              <w:rPr>
                <w:lang w:eastAsia="zh-CN"/>
              </w:rPr>
            </w:pPr>
            <w:r>
              <w:rPr>
                <w:lang w:eastAsia="zh-CN"/>
              </w:rPr>
              <w:t>Posts responsible to:</w:t>
            </w:r>
          </w:p>
        </w:tc>
        <w:tc>
          <w:tcPr>
            <w:tcW w:w="7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363D6" w14:textId="7D2A2941" w:rsidR="00E37D84" w:rsidRDefault="00617D61">
            <w:pPr>
              <w:rPr>
                <w:lang w:eastAsia="zh-CN"/>
              </w:rPr>
            </w:pPr>
            <w:r>
              <w:rPr>
                <w:lang w:eastAsia="zh-CN"/>
              </w:rPr>
              <w:t>Prospect Development Manager</w:t>
            </w:r>
          </w:p>
        </w:tc>
      </w:tr>
      <w:tr w:rsidR="00E37D84" w14:paraId="555B3B5E" w14:textId="77777777" w:rsidTr="00C34D74"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C20BE7" w14:textId="77777777" w:rsidR="00E37D84" w:rsidRDefault="00E37D84">
            <w:pPr>
              <w:rPr>
                <w:lang w:eastAsia="zh-CN"/>
              </w:rPr>
            </w:pPr>
            <w:r>
              <w:rPr>
                <w:lang w:eastAsia="zh-CN"/>
              </w:rPr>
              <w:t>Posts responsible for:</w:t>
            </w:r>
          </w:p>
        </w:tc>
        <w:tc>
          <w:tcPr>
            <w:tcW w:w="7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F6825" w14:textId="77777777" w:rsidR="00E37D84" w:rsidRDefault="00E37D84">
            <w:pPr>
              <w:rPr>
                <w:lang w:eastAsia="zh-CN"/>
              </w:rPr>
            </w:pPr>
            <w:r>
              <w:rPr>
                <w:lang w:eastAsia="zh-CN"/>
              </w:rPr>
              <w:t>n/a</w:t>
            </w:r>
          </w:p>
        </w:tc>
      </w:tr>
      <w:tr w:rsidR="00E37D84" w14:paraId="5AB84420" w14:textId="77777777" w:rsidTr="00C34D74"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015C84" w14:textId="77777777" w:rsidR="00E37D84" w:rsidRDefault="00E37D84">
            <w:pPr>
              <w:rPr>
                <w:lang w:eastAsia="zh-CN"/>
              </w:rPr>
            </w:pPr>
            <w:r>
              <w:rPr>
                <w:lang w:eastAsia="zh-CN"/>
              </w:rPr>
              <w:t>Post base:</w:t>
            </w:r>
          </w:p>
        </w:tc>
        <w:tc>
          <w:tcPr>
            <w:tcW w:w="7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705D9" w14:textId="77777777" w:rsidR="00E37D84" w:rsidRDefault="00E37D84">
            <w:pPr>
              <w:rPr>
                <w:lang w:eastAsia="zh-CN"/>
              </w:rPr>
            </w:pPr>
            <w:r>
              <w:rPr>
                <w:lang w:eastAsia="zh-CN"/>
              </w:rPr>
              <w:t>Office-based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B11C58">
            <w:pPr>
              <w:spacing w:line="360" w:lineRule="auto"/>
            </w:pPr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05FE646E" w14:textId="7070FE0A" w:rsidR="0075746C" w:rsidRDefault="00E37D84" w:rsidP="00E37D84">
            <w:pPr>
              <w:spacing w:after="61" w:line="360" w:lineRule="auto"/>
            </w:pPr>
            <w:r w:rsidRPr="00E37D84">
              <w:t xml:space="preserve">The Prospect Development </w:t>
            </w:r>
            <w:r w:rsidR="0075746C">
              <w:t>Officer</w:t>
            </w:r>
            <w:r w:rsidRPr="00E37D84">
              <w:t xml:space="preserve"> will support the Head of Prospect Development</w:t>
            </w:r>
            <w:r>
              <w:t xml:space="preserve"> and the Prospect Development Manager</w:t>
            </w:r>
            <w:r w:rsidRPr="00E37D84">
              <w:t xml:space="preserve"> in </w:t>
            </w:r>
            <w:r>
              <w:t>the provision of</w:t>
            </w:r>
            <w:r w:rsidRPr="00E37D84">
              <w:t xml:space="preserve"> a prospect intelligence, identification, research and management programme, that helps provide an excellent experience for engagers and supporters.  The role will be integral to the building of a robust and developing pipeline of supporters, in line with the demands of the Campaign </w:t>
            </w:r>
            <w:r>
              <w:t>f</w:t>
            </w:r>
            <w:r w:rsidRPr="00E37D84">
              <w:t xml:space="preserve">or Southampton.  </w:t>
            </w:r>
          </w:p>
          <w:p w14:paraId="0ED1DFC9" w14:textId="74FC608A" w:rsidR="00E37D84" w:rsidRDefault="00E37D84" w:rsidP="00E37D84">
            <w:pPr>
              <w:spacing w:after="61" w:line="360" w:lineRule="auto"/>
            </w:pPr>
            <w:r>
              <w:t xml:space="preserve">This will include: </w:t>
            </w:r>
          </w:p>
          <w:p w14:paraId="4256D4D1" w14:textId="7B1B39DB" w:rsidR="00E37D84" w:rsidRDefault="00E37D84" w:rsidP="00E37D84">
            <w:pPr>
              <w:pStyle w:val="ListParagraph"/>
              <w:numPr>
                <w:ilvl w:val="0"/>
                <w:numId w:val="24"/>
              </w:numPr>
              <w:spacing w:after="61" w:line="360" w:lineRule="auto"/>
            </w:pPr>
            <w:r>
              <w:t xml:space="preserve">Providing proactive and reactive research about prospects, donors, alumni and other constituents gathered from public sources, using a variety of established and new research methods.  </w:t>
            </w:r>
          </w:p>
          <w:p w14:paraId="29177C3C" w14:textId="2D6E0C50" w:rsidR="00FA78DA" w:rsidRDefault="00BC7D3E" w:rsidP="00B11C58">
            <w:pPr>
              <w:pStyle w:val="ListParagraph"/>
              <w:numPr>
                <w:ilvl w:val="0"/>
                <w:numId w:val="24"/>
              </w:numPr>
              <w:spacing w:after="61" w:line="360" w:lineRule="auto"/>
            </w:pPr>
            <w:r>
              <w:t xml:space="preserve">Working with fundraisers to ensure the growth of </w:t>
            </w:r>
            <w:r w:rsidR="00847AEA">
              <w:t xml:space="preserve">a </w:t>
            </w:r>
            <w:r>
              <w:t xml:space="preserve">healthy philanthropic pipeline for the University of Southampton.  </w:t>
            </w:r>
          </w:p>
          <w:p w14:paraId="15BF088B" w14:textId="6982830C" w:rsidR="0012209D" w:rsidRDefault="00FA78DA" w:rsidP="00B11C58">
            <w:pPr>
              <w:pStyle w:val="ListParagraph"/>
              <w:numPr>
                <w:ilvl w:val="0"/>
                <w:numId w:val="24"/>
              </w:numPr>
              <w:spacing w:after="61" w:line="360" w:lineRule="auto"/>
            </w:pPr>
            <w:r>
              <w:t>W</w:t>
            </w:r>
            <w:r w:rsidR="00BC366F">
              <w:t xml:space="preserve">orking closely with </w:t>
            </w:r>
            <w:r w:rsidR="00E37D84">
              <w:t>the Prospect Development</w:t>
            </w:r>
            <w:r w:rsidR="00BC366F">
              <w:t xml:space="preserve"> Manager to serve as a </w:t>
            </w:r>
            <w:proofErr w:type="gramStart"/>
            <w:r w:rsidR="00BC366F">
              <w:t>University</w:t>
            </w:r>
            <w:proofErr w:type="gramEnd"/>
            <w:r w:rsidR="00BC366F">
              <w:t xml:space="preserve"> wide resource, providing quality information relating to donors and prospective donors.  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89"/>
        <w:gridCol w:w="8025"/>
        <w:gridCol w:w="1013"/>
      </w:tblGrid>
      <w:tr w:rsidR="0012209D" w14:paraId="15BF0890" w14:textId="77777777" w:rsidTr="00C46912">
        <w:trPr>
          <w:tblHeader/>
        </w:trPr>
        <w:tc>
          <w:tcPr>
            <w:tcW w:w="872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B11C58">
            <w:pPr>
              <w:spacing w:line="360" w:lineRule="auto"/>
            </w:pPr>
            <w:r>
              <w:t>Key accountabilities/primary responsibilities</w:t>
            </w:r>
          </w:p>
        </w:tc>
        <w:tc>
          <w:tcPr>
            <w:tcW w:w="1022" w:type="dxa"/>
            <w:shd w:val="clear" w:color="auto" w:fill="D9D9D9" w:themeFill="background1" w:themeFillShade="D9"/>
          </w:tcPr>
          <w:p w14:paraId="15BF088F" w14:textId="77777777" w:rsidR="0012209D" w:rsidRDefault="0012209D" w:rsidP="00B11C58">
            <w:pPr>
              <w:spacing w:line="360" w:lineRule="auto"/>
            </w:pPr>
            <w:r>
              <w:t>% Time</w:t>
            </w:r>
          </w:p>
        </w:tc>
      </w:tr>
      <w:tr w:rsidR="0012209D" w14:paraId="15BF0894" w14:textId="77777777" w:rsidTr="00C46912">
        <w:tc>
          <w:tcPr>
            <w:tcW w:w="598" w:type="dxa"/>
            <w:tcBorders>
              <w:right w:val="nil"/>
            </w:tcBorders>
          </w:tcPr>
          <w:p w14:paraId="15BF0891" w14:textId="77777777" w:rsidR="0012209D" w:rsidRDefault="0012209D" w:rsidP="00B11C58">
            <w:pPr>
              <w:pStyle w:val="ListParagraph"/>
              <w:numPr>
                <w:ilvl w:val="0"/>
                <w:numId w:val="17"/>
              </w:numPr>
              <w:spacing w:line="360" w:lineRule="auto"/>
            </w:pPr>
          </w:p>
        </w:tc>
        <w:tc>
          <w:tcPr>
            <w:tcW w:w="8131" w:type="dxa"/>
            <w:tcBorders>
              <w:left w:val="nil"/>
            </w:tcBorders>
          </w:tcPr>
          <w:p w14:paraId="7B5AA252" w14:textId="4C683174" w:rsidR="00BC366F" w:rsidRDefault="00BC366F" w:rsidP="00B11C58">
            <w:pPr>
              <w:tabs>
                <w:tab w:val="center" w:pos="2251"/>
              </w:tabs>
              <w:spacing w:after="50" w:line="360" w:lineRule="auto"/>
            </w:pPr>
            <w:r>
              <w:rPr>
                <w:rFonts w:eastAsia="Lucida Sans" w:cs="Lucida Sans"/>
                <w:u w:val="single" w:color="181717"/>
              </w:rPr>
              <w:t>Researching and profile creation</w:t>
            </w:r>
          </w:p>
          <w:p w14:paraId="1A2801CE" w14:textId="4D68AA67" w:rsidR="00BC366F" w:rsidRDefault="00BC366F" w:rsidP="00847AEA">
            <w:pPr>
              <w:pStyle w:val="ListParagraph"/>
              <w:numPr>
                <w:ilvl w:val="0"/>
                <w:numId w:val="23"/>
              </w:numPr>
              <w:spacing w:after="59" w:line="360" w:lineRule="auto"/>
            </w:pPr>
            <w:r>
              <w:lastRenderedPageBreak/>
              <w:t>Undertake research</w:t>
            </w:r>
            <w:r w:rsidR="00D03852">
              <w:t xml:space="preserve"> </w:t>
            </w:r>
            <w:r w:rsidR="00BC7D3E">
              <w:t>on alumni and existing</w:t>
            </w:r>
            <w:r w:rsidR="006B06CA">
              <w:t>/</w:t>
            </w:r>
            <w:r>
              <w:t>potential donors</w:t>
            </w:r>
            <w:r w:rsidR="00B11C58">
              <w:t xml:space="preserve"> using a variety of reputable, </w:t>
            </w:r>
            <w:r w:rsidR="00E37D84">
              <w:t>publicly</w:t>
            </w:r>
            <w:r w:rsidR="00B11C58">
              <w:t xml:space="preserve"> available, sources.</w:t>
            </w:r>
            <w:r>
              <w:t xml:space="preserve"> </w:t>
            </w:r>
            <w:r w:rsidR="00B11C58">
              <w:t xml:space="preserve">This can include </w:t>
            </w:r>
            <w:r w:rsidR="00847AEA">
              <w:t xml:space="preserve">researching </w:t>
            </w:r>
            <w:r w:rsidR="00B11C58">
              <w:t>individuals, trusts, foundation</w:t>
            </w:r>
            <w:r w:rsidR="00E37D84">
              <w:t>s</w:t>
            </w:r>
            <w:r w:rsidR="00B11C58">
              <w:t xml:space="preserve"> or businesses</w:t>
            </w:r>
            <w:r w:rsidR="0075746C">
              <w:t xml:space="preserve"> etc</w:t>
            </w:r>
            <w:r w:rsidR="00B11C58">
              <w:t>.</w:t>
            </w:r>
          </w:p>
          <w:p w14:paraId="426585BE" w14:textId="186A3B03" w:rsidR="00BC366F" w:rsidRDefault="00BB2CF4" w:rsidP="00B11C58">
            <w:pPr>
              <w:pStyle w:val="ListParagraph"/>
              <w:numPr>
                <w:ilvl w:val="0"/>
                <w:numId w:val="23"/>
              </w:numPr>
              <w:spacing w:line="360" w:lineRule="auto"/>
              <w:ind w:right="2"/>
            </w:pPr>
            <w:r>
              <w:t>Analyse, select</w:t>
            </w:r>
            <w:r w:rsidR="006B06CA">
              <w:t xml:space="preserve"> and collate relevant </w:t>
            </w:r>
            <w:r w:rsidR="00BC7D3E">
              <w:t>research finding</w:t>
            </w:r>
            <w:r w:rsidR="006B06CA">
              <w:t>s</w:t>
            </w:r>
            <w:r w:rsidR="00BC7D3E">
              <w:t xml:space="preserve"> to create</w:t>
            </w:r>
            <w:r w:rsidR="00BC366F">
              <w:t xml:space="preserve"> high quality, error-free </w:t>
            </w:r>
            <w:r w:rsidR="00FA78DA">
              <w:t>profiles</w:t>
            </w:r>
            <w:r w:rsidR="00BC366F">
              <w:t xml:space="preserve">, </w:t>
            </w:r>
            <w:r w:rsidR="00FA78DA">
              <w:t>reports</w:t>
            </w:r>
            <w:r w:rsidR="00BC366F">
              <w:t xml:space="preserve"> and/or presentations</w:t>
            </w:r>
            <w:r w:rsidR="00B11C58">
              <w:t>.</w:t>
            </w:r>
          </w:p>
          <w:p w14:paraId="0526FA16" w14:textId="75B30AC1" w:rsidR="00827E07" w:rsidRDefault="00BB2CF4" w:rsidP="00B11C58">
            <w:pPr>
              <w:pStyle w:val="ListParagraph"/>
              <w:numPr>
                <w:ilvl w:val="0"/>
                <w:numId w:val="23"/>
              </w:numPr>
              <w:spacing w:line="360" w:lineRule="auto"/>
            </w:pPr>
            <w:r>
              <w:t xml:space="preserve">Ensure all research findings and profiles </w:t>
            </w:r>
            <w:r w:rsidR="00FA78DA">
              <w:t>help to support the work of ODAR and, in turn, the University’s</w:t>
            </w:r>
            <w:r w:rsidR="00827E07">
              <w:t xml:space="preserve"> </w:t>
            </w:r>
            <w:r>
              <w:t>strategy.</w:t>
            </w:r>
          </w:p>
          <w:p w14:paraId="13150895" w14:textId="7FD3A961" w:rsidR="00B11C58" w:rsidRDefault="00B11C58" w:rsidP="00B11C58">
            <w:pPr>
              <w:pStyle w:val="ListParagraph"/>
              <w:numPr>
                <w:ilvl w:val="0"/>
                <w:numId w:val="23"/>
              </w:numPr>
              <w:spacing w:line="360" w:lineRule="auto"/>
            </w:pPr>
            <w:r>
              <w:t>Adhere to current Data Protection legislation, always dealing with sourced data in a professional and secure manner.</w:t>
            </w:r>
          </w:p>
          <w:p w14:paraId="26C40F17" w14:textId="70B083F9" w:rsidR="002F6CD2" w:rsidRDefault="00BC366F" w:rsidP="00B11C58">
            <w:pPr>
              <w:pStyle w:val="ListParagraph"/>
              <w:numPr>
                <w:ilvl w:val="0"/>
                <w:numId w:val="23"/>
              </w:numPr>
              <w:spacing w:line="360" w:lineRule="auto"/>
            </w:pPr>
            <w:r>
              <w:t>Oversee the circulation of information/findings to ensure awareness of key issues/data</w:t>
            </w:r>
            <w:r w:rsidR="00FA78DA">
              <w:t xml:space="preserve"> to relevant internal audiences</w:t>
            </w:r>
            <w:r>
              <w:t xml:space="preserve">. </w:t>
            </w:r>
            <w:r w:rsidR="006B06CA">
              <w:t xml:space="preserve">  </w:t>
            </w:r>
          </w:p>
          <w:p w14:paraId="15BF0892" w14:textId="0BD40EC4" w:rsidR="00FA78DA" w:rsidRDefault="00BC7D3E" w:rsidP="00B11C58">
            <w:pPr>
              <w:pStyle w:val="ListParagraph"/>
              <w:numPr>
                <w:ilvl w:val="0"/>
                <w:numId w:val="23"/>
              </w:numPr>
              <w:spacing w:line="360" w:lineRule="auto"/>
            </w:pPr>
            <w:r>
              <w:t xml:space="preserve">Work with the wider Data and Analytics team to develop reporting on </w:t>
            </w:r>
            <w:r w:rsidR="007534E7">
              <w:t>prospects</w:t>
            </w:r>
          </w:p>
        </w:tc>
        <w:tc>
          <w:tcPr>
            <w:tcW w:w="1022" w:type="dxa"/>
          </w:tcPr>
          <w:p w14:paraId="15BF0893" w14:textId="695652B4" w:rsidR="0012209D" w:rsidRDefault="00FA78DA" w:rsidP="00B11C58">
            <w:pPr>
              <w:spacing w:line="360" w:lineRule="auto"/>
            </w:pPr>
            <w:r>
              <w:lastRenderedPageBreak/>
              <w:t>7</w:t>
            </w:r>
            <w:r w:rsidR="00BC366F">
              <w:t>0%</w:t>
            </w:r>
          </w:p>
        </w:tc>
      </w:tr>
      <w:tr w:rsidR="0012209D" w14:paraId="15BF0898" w14:textId="77777777" w:rsidTr="00C46912">
        <w:tc>
          <w:tcPr>
            <w:tcW w:w="598" w:type="dxa"/>
            <w:tcBorders>
              <w:right w:val="nil"/>
            </w:tcBorders>
          </w:tcPr>
          <w:p w14:paraId="15BF0895" w14:textId="2D836008" w:rsidR="0012209D" w:rsidRDefault="0012209D" w:rsidP="00B11C58">
            <w:pPr>
              <w:pStyle w:val="ListParagraph"/>
              <w:numPr>
                <w:ilvl w:val="0"/>
                <w:numId w:val="17"/>
              </w:numPr>
              <w:spacing w:line="360" w:lineRule="auto"/>
            </w:pPr>
          </w:p>
        </w:tc>
        <w:tc>
          <w:tcPr>
            <w:tcW w:w="8131" w:type="dxa"/>
            <w:tcBorders>
              <w:left w:val="nil"/>
            </w:tcBorders>
          </w:tcPr>
          <w:p w14:paraId="2B8F092E" w14:textId="63300CFF" w:rsidR="00BC366F" w:rsidRDefault="00BC366F" w:rsidP="00B11C58">
            <w:pPr>
              <w:tabs>
                <w:tab w:val="center" w:pos="2251"/>
              </w:tabs>
              <w:spacing w:after="50" w:line="360" w:lineRule="auto"/>
            </w:pPr>
            <w:r>
              <w:rPr>
                <w:rFonts w:eastAsia="Lucida Sans" w:cs="Lucida Sans"/>
                <w:u w:val="single" w:color="181717"/>
              </w:rPr>
              <w:t>Sourcing new prospects</w:t>
            </w:r>
          </w:p>
          <w:p w14:paraId="3B79CD25" w14:textId="2435F907" w:rsidR="00D03852" w:rsidRDefault="00D03852" w:rsidP="00B11C58">
            <w:pPr>
              <w:pStyle w:val="ListParagraph"/>
              <w:numPr>
                <w:ilvl w:val="0"/>
                <w:numId w:val="23"/>
              </w:numPr>
              <w:spacing w:after="61" w:line="360" w:lineRule="auto"/>
            </w:pPr>
            <w:r>
              <w:t>Working with the Prospect</w:t>
            </w:r>
            <w:r w:rsidR="00E37D84">
              <w:t xml:space="preserve"> Development</w:t>
            </w:r>
            <w:r>
              <w:t xml:space="preserve"> Manager and the wider Data and Analytics team, </w:t>
            </w:r>
            <w:r w:rsidR="00E37D84">
              <w:t xml:space="preserve">to </w:t>
            </w:r>
            <w:r>
              <w:t>u</w:t>
            </w:r>
            <w:r w:rsidR="00BC366F">
              <w:t>ndertake proactive research and present information to development staff on new potential donors and key contacts.</w:t>
            </w:r>
            <w:r w:rsidR="006B06CA">
              <w:t xml:space="preserve">  </w:t>
            </w:r>
          </w:p>
          <w:p w14:paraId="07CDDFEA" w14:textId="77777777" w:rsidR="00BC366F" w:rsidRDefault="00D03852" w:rsidP="00B11C58">
            <w:pPr>
              <w:pStyle w:val="ListParagraph"/>
              <w:numPr>
                <w:ilvl w:val="0"/>
                <w:numId w:val="23"/>
              </w:numPr>
              <w:spacing w:after="61" w:line="360" w:lineRule="auto"/>
            </w:pPr>
            <w:r>
              <w:t xml:space="preserve">Work with fundraisers to update details on potential new prospects and create research to assist their engagement. </w:t>
            </w:r>
          </w:p>
          <w:p w14:paraId="15BF0896" w14:textId="1D534714" w:rsidR="00B11C58" w:rsidRDefault="00D03852" w:rsidP="007534E7">
            <w:pPr>
              <w:pStyle w:val="ListParagraph"/>
              <w:numPr>
                <w:ilvl w:val="0"/>
                <w:numId w:val="23"/>
              </w:numPr>
              <w:spacing w:after="61" w:line="360" w:lineRule="auto"/>
            </w:pPr>
            <w:r>
              <w:t>Set up and monitor alerts for potential new prospects and cu</w:t>
            </w:r>
            <w:r w:rsidR="007534E7">
              <w:t>rrent donors, where applicable.</w:t>
            </w:r>
          </w:p>
        </w:tc>
        <w:tc>
          <w:tcPr>
            <w:tcW w:w="1022" w:type="dxa"/>
          </w:tcPr>
          <w:p w14:paraId="15BF0897" w14:textId="70BBCA23" w:rsidR="0012209D" w:rsidRDefault="00C46912" w:rsidP="00B11C58">
            <w:pPr>
              <w:spacing w:line="360" w:lineRule="auto"/>
            </w:pPr>
            <w:r>
              <w:t>10</w:t>
            </w:r>
            <w:r w:rsidR="00E804B0">
              <w:t xml:space="preserve"> %</w:t>
            </w:r>
          </w:p>
        </w:tc>
      </w:tr>
      <w:tr w:rsidR="0012209D" w14:paraId="15BF089C" w14:textId="77777777" w:rsidTr="00C46912">
        <w:tc>
          <w:tcPr>
            <w:tcW w:w="598" w:type="dxa"/>
            <w:tcBorders>
              <w:right w:val="nil"/>
            </w:tcBorders>
          </w:tcPr>
          <w:p w14:paraId="15BF0899" w14:textId="41D6AA50" w:rsidR="0012209D" w:rsidRDefault="0012209D" w:rsidP="00B11C58">
            <w:pPr>
              <w:pStyle w:val="ListParagraph"/>
              <w:numPr>
                <w:ilvl w:val="0"/>
                <w:numId w:val="17"/>
              </w:numPr>
              <w:spacing w:line="360" w:lineRule="auto"/>
            </w:pPr>
          </w:p>
        </w:tc>
        <w:tc>
          <w:tcPr>
            <w:tcW w:w="8131" w:type="dxa"/>
            <w:tcBorders>
              <w:left w:val="nil"/>
            </w:tcBorders>
          </w:tcPr>
          <w:p w14:paraId="6444DC98" w14:textId="31F0C4D2" w:rsidR="00BC366F" w:rsidRPr="00D03852" w:rsidRDefault="00BC366F" w:rsidP="00B11C58">
            <w:pPr>
              <w:tabs>
                <w:tab w:val="center" w:pos="2251"/>
              </w:tabs>
              <w:spacing w:after="50" w:line="360" w:lineRule="auto"/>
              <w:rPr>
                <w:rFonts w:eastAsia="Lucida Sans" w:cs="Lucida Sans"/>
                <w:u w:val="single" w:color="181717"/>
              </w:rPr>
            </w:pPr>
            <w:r w:rsidRPr="00D03852">
              <w:rPr>
                <w:rFonts w:eastAsia="Lucida Sans" w:cs="Lucida Sans"/>
                <w:u w:val="single" w:color="181717"/>
              </w:rPr>
              <w:t xml:space="preserve">Planning and organising  </w:t>
            </w:r>
          </w:p>
          <w:p w14:paraId="28B6ED37" w14:textId="4E31C3AB" w:rsidR="00BC7D3E" w:rsidRDefault="00B11C58" w:rsidP="00847AEA">
            <w:pPr>
              <w:pStyle w:val="ListParagraph"/>
              <w:numPr>
                <w:ilvl w:val="0"/>
                <w:numId w:val="23"/>
              </w:numPr>
              <w:spacing w:after="61" w:line="360" w:lineRule="auto"/>
            </w:pPr>
            <w:r>
              <w:t xml:space="preserve">Working with the </w:t>
            </w:r>
            <w:r w:rsidR="00E37D84">
              <w:t>Prospect Development Manager</w:t>
            </w:r>
            <w:r>
              <w:t>, support the management of</w:t>
            </w:r>
            <w:r w:rsidR="00BC366F">
              <w:t xml:space="preserve"> the </w:t>
            </w:r>
            <w:r>
              <w:t>Research Team’s</w:t>
            </w:r>
            <w:r w:rsidR="00BC366F">
              <w:t xml:space="preserve"> workload</w:t>
            </w:r>
            <w:r>
              <w:t xml:space="preserve"> (and requests)</w:t>
            </w:r>
            <w:r w:rsidR="00BC366F">
              <w:t xml:space="preserve"> by tracking proactive and reactive research requests and prioritising projects, using </w:t>
            </w:r>
            <w:r w:rsidR="00617D61">
              <w:t>our CRM database</w:t>
            </w:r>
            <w:r w:rsidR="00D03852">
              <w:t xml:space="preserve"> and other work</w:t>
            </w:r>
            <w:r>
              <w:t>-flow</w:t>
            </w:r>
            <w:r w:rsidR="00D03852">
              <w:t xml:space="preserve"> processes.</w:t>
            </w:r>
          </w:p>
          <w:p w14:paraId="554F4E0E" w14:textId="339EBA2F" w:rsidR="00BC366F" w:rsidRDefault="00BC366F" w:rsidP="00B11C58">
            <w:pPr>
              <w:pStyle w:val="ListParagraph"/>
              <w:numPr>
                <w:ilvl w:val="0"/>
                <w:numId w:val="23"/>
              </w:numPr>
              <w:spacing w:after="61" w:line="360" w:lineRule="auto"/>
            </w:pPr>
            <w:r>
              <w:t xml:space="preserve">Operate as an individual, organising and planning own work activities to contribute to the achievement of objectives </w:t>
            </w:r>
            <w:r w:rsidR="00B11C58">
              <w:t>whilst maintaining</w:t>
            </w:r>
            <w:r>
              <w:t xml:space="preserve"> and improv</w:t>
            </w:r>
            <w:r w:rsidR="00B11C58">
              <w:t>ing</w:t>
            </w:r>
            <w:r>
              <w:t xml:space="preserve"> efficiency.  </w:t>
            </w:r>
          </w:p>
          <w:p w14:paraId="15BF089A" w14:textId="3B4069D7" w:rsidR="002F6CD2" w:rsidRDefault="00BC366F" w:rsidP="007534E7">
            <w:pPr>
              <w:pStyle w:val="ListParagraph"/>
              <w:numPr>
                <w:ilvl w:val="0"/>
                <w:numId w:val="23"/>
              </w:numPr>
              <w:spacing w:after="61" w:line="360" w:lineRule="auto"/>
            </w:pPr>
            <w:r>
              <w:t xml:space="preserve">Meet deadlines, </w:t>
            </w:r>
            <w:r w:rsidR="0075746C">
              <w:t>plan,</w:t>
            </w:r>
            <w:r>
              <w:t xml:space="preserve"> and prioritise workload and deal with urgent </w:t>
            </w:r>
            <w:r w:rsidR="0075746C">
              <w:t>last-minute</w:t>
            </w:r>
            <w:r>
              <w:t xml:space="preserve"> requests, including contributing to projects with </w:t>
            </w:r>
            <w:proofErr w:type="gramStart"/>
            <w:r>
              <w:t>University</w:t>
            </w:r>
            <w:proofErr w:type="gramEnd"/>
            <w:r>
              <w:t xml:space="preserve">-wide significance, </w:t>
            </w:r>
            <w:r w:rsidR="00B11C58">
              <w:t>as</w:t>
            </w:r>
            <w:r>
              <w:t xml:space="preserve"> requested. </w:t>
            </w:r>
            <w:r>
              <w:tab/>
            </w:r>
          </w:p>
        </w:tc>
        <w:tc>
          <w:tcPr>
            <w:tcW w:w="1022" w:type="dxa"/>
          </w:tcPr>
          <w:p w14:paraId="15BF089B" w14:textId="540DA00D" w:rsidR="0012209D" w:rsidRDefault="00FA78DA" w:rsidP="00B11C58">
            <w:pPr>
              <w:spacing w:line="360" w:lineRule="auto"/>
            </w:pPr>
            <w:r>
              <w:t>5%</w:t>
            </w:r>
          </w:p>
        </w:tc>
      </w:tr>
      <w:tr w:rsidR="0012209D" w14:paraId="15BF08A0" w14:textId="77777777" w:rsidTr="00C46912">
        <w:tc>
          <w:tcPr>
            <w:tcW w:w="598" w:type="dxa"/>
            <w:tcBorders>
              <w:right w:val="nil"/>
            </w:tcBorders>
          </w:tcPr>
          <w:p w14:paraId="15BF089D" w14:textId="040D6B80" w:rsidR="0012209D" w:rsidRDefault="0012209D" w:rsidP="00B11C58">
            <w:pPr>
              <w:pStyle w:val="ListParagraph"/>
              <w:numPr>
                <w:ilvl w:val="0"/>
                <w:numId w:val="17"/>
              </w:numPr>
              <w:spacing w:line="360" w:lineRule="auto"/>
            </w:pPr>
          </w:p>
        </w:tc>
        <w:tc>
          <w:tcPr>
            <w:tcW w:w="8131" w:type="dxa"/>
            <w:tcBorders>
              <w:left w:val="nil"/>
            </w:tcBorders>
          </w:tcPr>
          <w:p w14:paraId="1BA1E632" w14:textId="77777777" w:rsidR="00BC366F" w:rsidRPr="00D03852" w:rsidRDefault="00BC366F" w:rsidP="00B11C58">
            <w:pPr>
              <w:tabs>
                <w:tab w:val="center" w:pos="2251"/>
              </w:tabs>
              <w:spacing w:after="50" w:line="360" w:lineRule="auto"/>
              <w:rPr>
                <w:rFonts w:eastAsia="Lucida Sans" w:cs="Lucida Sans"/>
                <w:u w:val="single" w:color="181717"/>
              </w:rPr>
            </w:pPr>
            <w:r w:rsidRPr="00D03852">
              <w:rPr>
                <w:rFonts w:eastAsia="Lucida Sans" w:cs="Lucida Sans"/>
                <w:u w:val="single" w:color="181717"/>
              </w:rPr>
              <w:t xml:space="preserve">Customer/service support </w:t>
            </w:r>
          </w:p>
          <w:p w14:paraId="2D08BD18" w14:textId="08AF227D" w:rsidR="00BC366F" w:rsidRDefault="00BC366F" w:rsidP="00B11C58">
            <w:pPr>
              <w:pStyle w:val="ListParagraph"/>
              <w:numPr>
                <w:ilvl w:val="0"/>
                <w:numId w:val="23"/>
              </w:numPr>
              <w:spacing w:after="61" w:line="360" w:lineRule="auto"/>
            </w:pPr>
            <w:r w:rsidRPr="00D03852">
              <w:t xml:space="preserve">Ensure data </w:t>
            </w:r>
            <w:r w:rsidR="00B11C58">
              <w:t>sourced through research</w:t>
            </w:r>
            <w:r>
              <w:t xml:space="preserve"> is stored effectively within the </w:t>
            </w:r>
            <w:r w:rsidR="00617D61">
              <w:t>CRM database</w:t>
            </w:r>
            <w:r w:rsidR="00D03852">
              <w:t>,</w:t>
            </w:r>
            <w:r w:rsidR="00E37D84">
              <w:t xml:space="preserve"> </w:t>
            </w:r>
            <w:r w:rsidR="00D03852">
              <w:t>t</w:t>
            </w:r>
            <w:r>
              <w:t xml:space="preserve">o enable effective reporting and segmentation of data. </w:t>
            </w:r>
          </w:p>
          <w:p w14:paraId="434B0CA6" w14:textId="77777777" w:rsidR="00BC366F" w:rsidRDefault="00BC366F" w:rsidP="00B11C58">
            <w:pPr>
              <w:pStyle w:val="ListParagraph"/>
              <w:numPr>
                <w:ilvl w:val="0"/>
                <w:numId w:val="23"/>
              </w:numPr>
              <w:spacing w:after="61" w:line="360" w:lineRule="auto"/>
            </w:pPr>
            <w:r>
              <w:t xml:space="preserve">Organise and resolve most queries independently, providing advice on research processes and related matters to staff at all levels, recommending alternative courses of action if unable to assist. </w:t>
            </w:r>
          </w:p>
          <w:p w14:paraId="3131085C" w14:textId="77777777" w:rsidR="00BC366F" w:rsidRDefault="00BC366F" w:rsidP="00B11C58">
            <w:pPr>
              <w:pStyle w:val="ListParagraph"/>
              <w:numPr>
                <w:ilvl w:val="0"/>
                <w:numId w:val="23"/>
              </w:numPr>
              <w:spacing w:after="61" w:line="360" w:lineRule="auto"/>
            </w:pPr>
            <w:r>
              <w:t xml:space="preserve">Monitor and report on basic service standards within own area of work to maximise service quality and efficiency.  </w:t>
            </w:r>
          </w:p>
          <w:p w14:paraId="15BF089E" w14:textId="273FDBCE" w:rsidR="00B11C58" w:rsidRDefault="00BC366F" w:rsidP="007534E7">
            <w:pPr>
              <w:pStyle w:val="ListParagraph"/>
              <w:numPr>
                <w:ilvl w:val="0"/>
                <w:numId w:val="23"/>
              </w:numPr>
              <w:spacing w:after="61" w:line="360" w:lineRule="auto"/>
            </w:pPr>
            <w:r>
              <w:t xml:space="preserve">Maintain current knowledge of data protection legislation and new research procedures and techniques to keep departmental specialist knowledge up to date. </w:t>
            </w:r>
          </w:p>
        </w:tc>
        <w:tc>
          <w:tcPr>
            <w:tcW w:w="1022" w:type="dxa"/>
          </w:tcPr>
          <w:p w14:paraId="15BF089F" w14:textId="4AD1E57F" w:rsidR="0012209D" w:rsidRDefault="00FA78DA" w:rsidP="00B11C58">
            <w:pPr>
              <w:spacing w:line="360" w:lineRule="auto"/>
            </w:pPr>
            <w:r>
              <w:t>5%</w:t>
            </w:r>
          </w:p>
        </w:tc>
      </w:tr>
      <w:tr w:rsidR="0012209D" w14:paraId="15BF08A4" w14:textId="77777777" w:rsidTr="00C46912">
        <w:tc>
          <w:tcPr>
            <w:tcW w:w="598" w:type="dxa"/>
            <w:tcBorders>
              <w:right w:val="nil"/>
            </w:tcBorders>
          </w:tcPr>
          <w:p w14:paraId="15BF08A1" w14:textId="6EB78690" w:rsidR="0012209D" w:rsidRDefault="0012209D" w:rsidP="00B11C58">
            <w:pPr>
              <w:pStyle w:val="ListParagraph"/>
              <w:numPr>
                <w:ilvl w:val="0"/>
                <w:numId w:val="17"/>
              </w:numPr>
              <w:spacing w:line="360" w:lineRule="auto"/>
            </w:pPr>
          </w:p>
        </w:tc>
        <w:tc>
          <w:tcPr>
            <w:tcW w:w="8131" w:type="dxa"/>
            <w:tcBorders>
              <w:left w:val="nil"/>
            </w:tcBorders>
          </w:tcPr>
          <w:p w14:paraId="5E982544" w14:textId="77777777" w:rsidR="00BC366F" w:rsidRPr="00D03852" w:rsidRDefault="00BC366F" w:rsidP="00B11C58">
            <w:pPr>
              <w:spacing w:line="360" w:lineRule="auto"/>
              <w:rPr>
                <w:u w:val="single"/>
              </w:rPr>
            </w:pPr>
            <w:r w:rsidRPr="00D03852">
              <w:rPr>
                <w:u w:val="single"/>
              </w:rPr>
              <w:t xml:space="preserve">Communication and liaison  </w:t>
            </w:r>
          </w:p>
          <w:p w14:paraId="0DDA8609" w14:textId="40C35569" w:rsidR="00BC366F" w:rsidRDefault="00B11C58" w:rsidP="00B11C58">
            <w:pPr>
              <w:pStyle w:val="ListParagraph"/>
              <w:numPr>
                <w:ilvl w:val="0"/>
                <w:numId w:val="23"/>
              </w:numPr>
              <w:spacing w:after="61" w:line="360" w:lineRule="auto"/>
            </w:pPr>
            <w:r>
              <w:t>Work with the wider Directorate team members to</w:t>
            </w:r>
            <w:r w:rsidR="00BC366F">
              <w:t xml:space="preserve"> develop prospect identification, cultivation, solicitation, and overall fundraising strategies.  </w:t>
            </w:r>
          </w:p>
          <w:p w14:paraId="1354C311" w14:textId="4051186E" w:rsidR="00BC366F" w:rsidRDefault="00B11C58" w:rsidP="00B11C58">
            <w:pPr>
              <w:pStyle w:val="ListParagraph"/>
              <w:numPr>
                <w:ilvl w:val="0"/>
                <w:numId w:val="23"/>
              </w:numPr>
              <w:spacing w:after="61" w:line="360" w:lineRule="auto"/>
            </w:pPr>
            <w:r>
              <w:t xml:space="preserve">Develop internal relationships </w:t>
            </w:r>
            <w:r w:rsidR="00BC366F">
              <w:t xml:space="preserve">to ensure co-ordination and communication about potential donors across campus and to determine feasibility of research requests and special projects.  </w:t>
            </w:r>
          </w:p>
          <w:p w14:paraId="15BF08A2" w14:textId="6CADB206" w:rsidR="00B11C58" w:rsidRDefault="00BC366F" w:rsidP="007534E7">
            <w:pPr>
              <w:pStyle w:val="ListParagraph"/>
              <w:numPr>
                <w:ilvl w:val="0"/>
                <w:numId w:val="23"/>
              </w:numPr>
              <w:spacing w:after="61" w:line="360" w:lineRule="auto"/>
            </w:pPr>
            <w:r>
              <w:t xml:space="preserve">Attend relevant meetings as requested, to support standard work activities or to represent the department at the appropriate level.  </w:t>
            </w:r>
          </w:p>
        </w:tc>
        <w:tc>
          <w:tcPr>
            <w:tcW w:w="1022" w:type="dxa"/>
          </w:tcPr>
          <w:p w14:paraId="15BF08A3" w14:textId="715E0A48" w:rsidR="0012209D" w:rsidRDefault="00FA78DA" w:rsidP="00B11C58">
            <w:pPr>
              <w:spacing w:line="360" w:lineRule="auto"/>
            </w:pPr>
            <w:r>
              <w:t>5%</w:t>
            </w:r>
          </w:p>
        </w:tc>
      </w:tr>
      <w:tr w:rsidR="0012209D" w14:paraId="15BF08AC" w14:textId="77777777" w:rsidTr="00C46912">
        <w:tc>
          <w:tcPr>
            <w:tcW w:w="598" w:type="dxa"/>
            <w:tcBorders>
              <w:right w:val="nil"/>
            </w:tcBorders>
          </w:tcPr>
          <w:p w14:paraId="15BF08A9" w14:textId="77777777" w:rsidR="0012209D" w:rsidRDefault="0012209D" w:rsidP="00B11C58">
            <w:pPr>
              <w:pStyle w:val="ListParagraph"/>
              <w:numPr>
                <w:ilvl w:val="0"/>
                <w:numId w:val="17"/>
              </w:numPr>
              <w:spacing w:line="360" w:lineRule="auto"/>
            </w:pPr>
          </w:p>
        </w:tc>
        <w:tc>
          <w:tcPr>
            <w:tcW w:w="8131" w:type="dxa"/>
            <w:tcBorders>
              <w:left w:val="nil"/>
            </w:tcBorders>
          </w:tcPr>
          <w:p w14:paraId="652637C2" w14:textId="77777777" w:rsidR="00BC366F" w:rsidRPr="00D03852" w:rsidRDefault="00BC366F" w:rsidP="00B11C58">
            <w:pPr>
              <w:spacing w:line="360" w:lineRule="auto"/>
              <w:rPr>
                <w:u w:val="single"/>
              </w:rPr>
            </w:pPr>
            <w:r w:rsidRPr="00D03852">
              <w:rPr>
                <w:u w:val="single"/>
              </w:rPr>
              <w:t xml:space="preserve">Additional duties </w:t>
            </w:r>
          </w:p>
          <w:p w14:paraId="0222BFD4" w14:textId="08B9CD26" w:rsidR="006B06CA" w:rsidRDefault="006B06CA" w:rsidP="00B11C58">
            <w:pPr>
              <w:pStyle w:val="ListParagraph"/>
              <w:numPr>
                <w:ilvl w:val="0"/>
                <w:numId w:val="23"/>
              </w:numPr>
              <w:spacing w:after="61" w:line="360" w:lineRule="auto"/>
            </w:pPr>
            <w:r>
              <w:t xml:space="preserve">Keep </w:t>
            </w:r>
            <w:r w:rsidR="0075746C">
              <w:t>up to date</w:t>
            </w:r>
            <w:r>
              <w:t xml:space="preserve"> of factors that will affect </w:t>
            </w:r>
            <w:r w:rsidR="00B11C58">
              <w:t>philanthropic donations</w:t>
            </w:r>
            <w:r>
              <w:t xml:space="preserve"> in general </w:t>
            </w:r>
            <w:r w:rsidR="0075746C">
              <w:t>e.g.,</w:t>
            </w:r>
            <w:r>
              <w:t xml:space="preserve"> changes in business, economic and industry trends.</w:t>
            </w:r>
          </w:p>
          <w:p w14:paraId="15BF08AA" w14:textId="697FA2E0" w:rsidR="00B11C58" w:rsidRPr="00447FD8" w:rsidRDefault="00BC366F" w:rsidP="007534E7">
            <w:pPr>
              <w:pStyle w:val="ListParagraph"/>
              <w:numPr>
                <w:ilvl w:val="0"/>
                <w:numId w:val="23"/>
              </w:numPr>
              <w:spacing w:after="61" w:line="360" w:lineRule="auto"/>
            </w:pPr>
            <w:r>
              <w:t>Perform additional duties as requested or needed by the Research &amp; Analytics Manager.</w:t>
            </w:r>
          </w:p>
        </w:tc>
        <w:tc>
          <w:tcPr>
            <w:tcW w:w="1022" w:type="dxa"/>
          </w:tcPr>
          <w:p w14:paraId="15BF08AB" w14:textId="3FBD617F" w:rsidR="0012209D" w:rsidRDefault="00FA78DA" w:rsidP="00B11C58">
            <w:pPr>
              <w:spacing w:line="360" w:lineRule="auto"/>
            </w:pPr>
            <w:r>
              <w:t>5%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7534E7">
        <w:trPr>
          <w:trHeight w:val="672"/>
        </w:trPr>
        <w:tc>
          <w:tcPr>
            <w:tcW w:w="10137" w:type="dxa"/>
          </w:tcPr>
          <w:p w14:paraId="17204432" w14:textId="53B52CCB" w:rsidR="0012209D" w:rsidRDefault="00FF30B3" w:rsidP="00321CAA">
            <w:r>
              <w:t xml:space="preserve">Directorate </w:t>
            </w:r>
            <w:r w:rsidR="00E12179">
              <w:t>–</w:t>
            </w:r>
            <w:r>
              <w:t xml:space="preserve"> </w:t>
            </w:r>
            <w:r w:rsidR="00E12179">
              <w:t>Development &amp; Alumni Relations (ODAR)</w:t>
            </w:r>
          </w:p>
          <w:p w14:paraId="15BF08B0" w14:textId="70185528" w:rsidR="00FF30B3" w:rsidRDefault="007A7C43" w:rsidP="007A7C43">
            <w:r>
              <w:t>Wider University teams as required e.g. Vice Chancellor’s office.</w:t>
            </w:r>
          </w:p>
        </w:tc>
      </w:tr>
    </w:tbl>
    <w:p w14:paraId="15BF08B2" w14:textId="77777777" w:rsidR="0012209D" w:rsidRDefault="0012209D" w:rsidP="0012209D"/>
    <w:p w14:paraId="15BF08B3" w14:textId="77777777" w:rsidR="00013C10" w:rsidRDefault="00013C10" w:rsidP="0012209D"/>
    <w:p w14:paraId="7C9A307D" w14:textId="77777777" w:rsidR="00D03852" w:rsidRDefault="00D03852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1AA30F99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p w14:paraId="7E84E941" w14:textId="77777777" w:rsidR="00D03852" w:rsidRDefault="00D03852" w:rsidP="0012209D"/>
    <w:p w14:paraId="4BF56BCE" w14:textId="77777777" w:rsidR="00D03852" w:rsidRDefault="00D03852" w:rsidP="0012209D"/>
    <w:tbl>
      <w:tblPr>
        <w:tblStyle w:val="SUTable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3260"/>
        <w:gridCol w:w="3260"/>
        <w:gridCol w:w="1552"/>
      </w:tblGrid>
      <w:tr w:rsidR="00013C10" w:rsidRPr="00151FC6" w14:paraId="15BF08BA" w14:textId="77777777" w:rsidTr="0028450E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5BF08B6" w14:textId="2A01AC44" w:rsidR="00151FC6" w:rsidRPr="00151FC6" w:rsidRDefault="00151FC6" w:rsidP="007534E7">
            <w:pPr>
              <w:rPr>
                <w:bCs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151FC6" w:rsidRDefault="00013C10" w:rsidP="00321CAA">
            <w:pPr>
              <w:rPr>
                <w:bCs/>
              </w:rPr>
            </w:pPr>
            <w:r w:rsidRPr="00151FC6">
              <w:rPr>
                <w:bCs/>
              </w:rPr>
              <w:t>Essential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151FC6" w:rsidRDefault="00013C10" w:rsidP="00321CAA">
            <w:pPr>
              <w:rPr>
                <w:bCs/>
              </w:rPr>
            </w:pPr>
            <w:r w:rsidRPr="00151FC6">
              <w:rPr>
                <w:bCs/>
              </w:rPr>
              <w:t>Desirable</w:t>
            </w:r>
          </w:p>
        </w:tc>
        <w:tc>
          <w:tcPr>
            <w:tcW w:w="1552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151FC6" w:rsidRDefault="00013C10" w:rsidP="00321CAA">
            <w:pPr>
              <w:rPr>
                <w:bCs/>
              </w:rPr>
            </w:pPr>
            <w:r w:rsidRPr="00151FC6">
              <w:rPr>
                <w:bCs/>
              </w:rPr>
              <w:t>How to be assessed</w:t>
            </w:r>
          </w:p>
        </w:tc>
      </w:tr>
      <w:tr w:rsidR="00FF30B3" w:rsidRPr="00151FC6" w14:paraId="15BF08BF" w14:textId="77777777" w:rsidTr="0028450E">
        <w:tc>
          <w:tcPr>
            <w:tcW w:w="1555" w:type="dxa"/>
          </w:tcPr>
          <w:p w14:paraId="15BF08BB" w14:textId="0739B7EC" w:rsidR="00FF30B3" w:rsidRPr="00151FC6" w:rsidRDefault="00FF30B3" w:rsidP="00321CAA">
            <w:r w:rsidRPr="00151FC6">
              <w:t xml:space="preserve">Qualifications, </w:t>
            </w:r>
            <w:r w:rsidR="0075746C" w:rsidRPr="00151FC6">
              <w:t>knowledge,</w:t>
            </w:r>
            <w:r w:rsidRPr="00151FC6">
              <w:t xml:space="preserve"> and experience</w:t>
            </w:r>
          </w:p>
        </w:tc>
        <w:tc>
          <w:tcPr>
            <w:tcW w:w="3260" w:type="dxa"/>
          </w:tcPr>
          <w:p w14:paraId="1D3A5F56" w14:textId="70ADEA72" w:rsidR="00847AEA" w:rsidRDefault="00E12179" w:rsidP="00596149">
            <w:r w:rsidRPr="00E12179">
              <w:t>Relevant NVQ3/HNC/A-level/City &amp; Guilds or equivalent qualification OR relevant work experience. </w:t>
            </w:r>
          </w:p>
          <w:p w14:paraId="651BFD76" w14:textId="77777777" w:rsidR="00E12179" w:rsidRPr="00151FC6" w:rsidRDefault="00E12179" w:rsidP="00596149"/>
          <w:p w14:paraId="59563A1D" w14:textId="77777777" w:rsidR="00D03852" w:rsidRPr="00151FC6" w:rsidRDefault="00FF30B3" w:rsidP="00D03852">
            <w:r w:rsidRPr="00151FC6">
              <w:t>Experience of having worked in a diverse, busy environment.</w:t>
            </w:r>
          </w:p>
          <w:p w14:paraId="149EC245" w14:textId="77777777" w:rsidR="00D03852" w:rsidRPr="00151FC6" w:rsidRDefault="00D03852" w:rsidP="00D03852"/>
          <w:p w14:paraId="3E07C64C" w14:textId="244B9179" w:rsidR="00D03852" w:rsidRPr="00302430" w:rsidRDefault="001335AA" w:rsidP="00D03852">
            <w:pPr>
              <w:rPr>
                <w:bCs/>
              </w:rPr>
            </w:pPr>
            <w:r w:rsidRPr="001335AA">
              <w:rPr>
                <w:bCs/>
              </w:rPr>
              <w:t>Experience of using research to create detailed and useful reports for colleagues/varied audiences and to make or support decisions</w:t>
            </w:r>
            <w:r w:rsidR="00302430" w:rsidRPr="00302430">
              <w:rPr>
                <w:bCs/>
              </w:rPr>
              <w:t xml:space="preserve">.  </w:t>
            </w:r>
          </w:p>
          <w:p w14:paraId="4F8B28BB" w14:textId="77777777" w:rsidR="00302430" w:rsidRPr="00151FC6" w:rsidRDefault="00302430" w:rsidP="00D03852"/>
          <w:p w14:paraId="5F7D9CAB" w14:textId="6B8D9EB8" w:rsidR="00FF30B3" w:rsidRDefault="00FF30B3" w:rsidP="00151FC6">
            <w:r w:rsidRPr="00151FC6">
              <w:t xml:space="preserve">Experience of </w:t>
            </w:r>
            <w:r w:rsidR="00D03852" w:rsidRPr="00151FC6">
              <w:t>using research to create detailed and useful reports</w:t>
            </w:r>
            <w:r w:rsidR="00151FC6" w:rsidRPr="00151FC6">
              <w:t xml:space="preserve"> for colleagues</w:t>
            </w:r>
            <w:r w:rsidR="00847AEA">
              <w:t>/varied audiences</w:t>
            </w:r>
            <w:r w:rsidR="00E31034">
              <w:t xml:space="preserve"> and to make or support decisions</w:t>
            </w:r>
            <w:r w:rsidR="00151FC6" w:rsidRPr="00151FC6">
              <w:t>.</w:t>
            </w:r>
          </w:p>
          <w:p w14:paraId="21565DF7" w14:textId="77777777" w:rsidR="00D814A2" w:rsidRDefault="00D814A2" w:rsidP="00151FC6"/>
          <w:p w14:paraId="561D9BBA" w14:textId="02189BD6" w:rsidR="00D814A2" w:rsidRPr="00151FC6" w:rsidRDefault="00D814A2" w:rsidP="00151FC6">
            <w:r>
              <w:t>Able to identify the indicators and attributes that would characterise a potential prospect.</w:t>
            </w:r>
          </w:p>
          <w:p w14:paraId="49E4176A" w14:textId="77777777" w:rsidR="00D03852" w:rsidRPr="00151FC6" w:rsidRDefault="00D03852" w:rsidP="00FF30B3"/>
          <w:p w14:paraId="04DAACC8" w14:textId="77777777" w:rsidR="00D03852" w:rsidRPr="00151FC6" w:rsidRDefault="00D03852" w:rsidP="00481CE4"/>
          <w:p w14:paraId="15BF08BC" w14:textId="15B778F2" w:rsidR="00481CE4" w:rsidRPr="00151FC6" w:rsidRDefault="00481CE4" w:rsidP="00D03852"/>
        </w:tc>
        <w:tc>
          <w:tcPr>
            <w:tcW w:w="3260" w:type="dxa"/>
          </w:tcPr>
          <w:p w14:paraId="5FE918E4" w14:textId="3841DDC7" w:rsidR="00DE1B0B" w:rsidRDefault="00DE1B0B" w:rsidP="00DE1B0B">
            <w:r>
              <w:t>Knowledge of information required within profiles – what makes them insightful and useful for ODAR.</w:t>
            </w:r>
          </w:p>
          <w:p w14:paraId="4668B16F" w14:textId="77777777" w:rsidR="00DE1B0B" w:rsidRDefault="00DE1B0B" w:rsidP="00847AEA"/>
          <w:p w14:paraId="4CD94CDB" w14:textId="77777777" w:rsidR="00847AEA" w:rsidRDefault="00151FC6" w:rsidP="00847AEA">
            <w:r w:rsidRPr="00151FC6">
              <w:t xml:space="preserve">Experience of having worked in a Higher Education </w:t>
            </w:r>
            <w:r w:rsidR="00847AEA">
              <w:t>institution.</w:t>
            </w:r>
          </w:p>
          <w:p w14:paraId="379A7F13" w14:textId="77777777" w:rsidR="00847AEA" w:rsidRDefault="00847AEA" w:rsidP="00847AEA"/>
          <w:p w14:paraId="36A6A3C9" w14:textId="723465FD" w:rsidR="00D03852" w:rsidRPr="00151FC6" w:rsidRDefault="00151FC6" w:rsidP="00847AEA">
            <w:r w:rsidRPr="00151FC6">
              <w:t xml:space="preserve">Experience of having worked in </w:t>
            </w:r>
            <w:r w:rsidR="0075746C" w:rsidRPr="00151FC6">
              <w:t>a</w:t>
            </w:r>
            <w:r w:rsidRPr="00151FC6">
              <w:t xml:space="preserve"> fundraising environment with philanthropic donors </w:t>
            </w:r>
          </w:p>
          <w:p w14:paraId="65821E67" w14:textId="77777777" w:rsidR="00FF30B3" w:rsidRPr="00151FC6" w:rsidRDefault="00FF30B3" w:rsidP="0012209D"/>
          <w:p w14:paraId="035282AF" w14:textId="77777777" w:rsidR="00FF30B3" w:rsidRPr="00151FC6" w:rsidRDefault="00FF30B3" w:rsidP="0012209D">
            <w:r w:rsidRPr="00151FC6">
              <w:t>Able to apply an awareness of principles and trends in Development &amp; Alumni Relations and an awareness of how this affects activities in the University</w:t>
            </w:r>
          </w:p>
          <w:p w14:paraId="414B849B" w14:textId="77777777" w:rsidR="00FF30B3" w:rsidRPr="00151FC6" w:rsidRDefault="00FF30B3" w:rsidP="0012209D"/>
          <w:p w14:paraId="092B1005" w14:textId="5AC9C169" w:rsidR="00FF30B3" w:rsidRPr="00151FC6" w:rsidRDefault="00FF30B3" w:rsidP="00FF30B3">
            <w:r w:rsidRPr="00151FC6">
              <w:t>Experience of working wi</w:t>
            </w:r>
            <w:r w:rsidR="004E7D30">
              <w:t>th fundraising or CRM databases and other research tools and software.</w:t>
            </w:r>
          </w:p>
          <w:p w14:paraId="098AB9AC" w14:textId="77777777" w:rsidR="00151FC6" w:rsidRPr="00151FC6" w:rsidRDefault="00151FC6" w:rsidP="00FF30B3"/>
          <w:p w14:paraId="635B4C41" w14:textId="275D9D4A" w:rsidR="00FF30B3" w:rsidRPr="00151FC6" w:rsidRDefault="00FF30B3" w:rsidP="00FF30B3">
            <w:r w:rsidRPr="00151FC6">
              <w:t>Proven project and/or people management skills.</w:t>
            </w:r>
          </w:p>
          <w:p w14:paraId="17CD18D2" w14:textId="77777777" w:rsidR="00FF30B3" w:rsidRDefault="00FF30B3" w:rsidP="00FF30B3"/>
          <w:p w14:paraId="2039BFB0" w14:textId="77777777" w:rsidR="00E31034" w:rsidRDefault="00E31034" w:rsidP="00FF30B3">
            <w:r>
              <w:t>Experience of using both qualitative and quantitative information to create reports and present findings in an appropriate format.</w:t>
            </w:r>
          </w:p>
          <w:p w14:paraId="3823D388" w14:textId="77777777" w:rsidR="00D814A2" w:rsidRDefault="00D814A2" w:rsidP="00FF30B3"/>
          <w:p w14:paraId="15BF08BD" w14:textId="25B1E4D4" w:rsidR="00D814A2" w:rsidRPr="00151FC6" w:rsidRDefault="00D814A2" w:rsidP="00FF30B3">
            <w:r w:rsidRPr="00151FC6">
              <w:t>Able to apply a comprehensive understanding of relevant University systems and procedures and an awareness of activities in Development &amp; Alumni Relations.</w:t>
            </w:r>
          </w:p>
        </w:tc>
        <w:tc>
          <w:tcPr>
            <w:tcW w:w="1552" w:type="dxa"/>
          </w:tcPr>
          <w:p w14:paraId="15BF08BE" w14:textId="32AF4F3A" w:rsidR="00FF30B3" w:rsidRPr="00151FC6" w:rsidRDefault="00151FC6" w:rsidP="00151FC6">
            <w:pPr>
              <w:overflowPunct/>
              <w:spacing w:before="0" w:after="0"/>
              <w:textAlignment w:val="auto"/>
              <w:rPr>
                <w:rFonts w:cs="LucidaSans"/>
                <w:szCs w:val="18"/>
                <w:lang w:eastAsia="zh-CN"/>
              </w:rPr>
            </w:pPr>
            <w:r>
              <w:rPr>
                <w:rFonts w:cs="LucidaSans"/>
                <w:szCs w:val="18"/>
                <w:lang w:eastAsia="zh-CN"/>
              </w:rPr>
              <w:t xml:space="preserve">Application and </w:t>
            </w:r>
            <w:r w:rsidRPr="00151FC6">
              <w:rPr>
                <w:rFonts w:cs="LucidaSans"/>
                <w:szCs w:val="18"/>
                <w:lang w:eastAsia="zh-CN"/>
              </w:rPr>
              <w:t>interview.</w:t>
            </w:r>
          </w:p>
        </w:tc>
      </w:tr>
      <w:tr w:rsidR="00FF30B3" w:rsidRPr="00151FC6" w14:paraId="15BF08C4" w14:textId="77777777" w:rsidTr="0028450E">
        <w:tc>
          <w:tcPr>
            <w:tcW w:w="1555" w:type="dxa"/>
          </w:tcPr>
          <w:p w14:paraId="15BF08C0" w14:textId="476638B6" w:rsidR="00FF30B3" w:rsidRPr="00151FC6" w:rsidRDefault="00FF30B3" w:rsidP="00321CAA">
            <w:r w:rsidRPr="00151FC6">
              <w:t>Planning and organising</w:t>
            </w:r>
          </w:p>
        </w:tc>
        <w:tc>
          <w:tcPr>
            <w:tcW w:w="3260" w:type="dxa"/>
          </w:tcPr>
          <w:p w14:paraId="0A7F2F14" w14:textId="590C7101" w:rsidR="00151FC6" w:rsidRDefault="00FF30B3" w:rsidP="00151FC6">
            <w:r w:rsidRPr="00151FC6">
              <w:t>Highly developed organisational and administrative skills. Accuracy and attention to detail.</w:t>
            </w:r>
          </w:p>
          <w:p w14:paraId="4D580602" w14:textId="77777777" w:rsidR="00151FC6" w:rsidRPr="00151FC6" w:rsidRDefault="00151FC6" w:rsidP="00151FC6"/>
          <w:p w14:paraId="21CA810D" w14:textId="62EDC2EE" w:rsidR="00FF30B3" w:rsidRDefault="00847AEA" w:rsidP="00596149">
            <w:r>
              <w:t>Self-</w:t>
            </w:r>
            <w:r w:rsidR="00FF30B3" w:rsidRPr="00151FC6">
              <w:t>motivated. Able to operate independently when required. Excellent at working to tight deadlines.</w:t>
            </w:r>
          </w:p>
          <w:p w14:paraId="4C3DBEEC" w14:textId="77777777" w:rsidR="00151FC6" w:rsidRPr="00151FC6" w:rsidRDefault="00151FC6" w:rsidP="00596149"/>
          <w:p w14:paraId="70C59C72" w14:textId="3FF4F9CD" w:rsidR="00FF30B3" w:rsidRDefault="00FF30B3" w:rsidP="00596149">
            <w:r w:rsidRPr="00151FC6">
              <w:t xml:space="preserve">Able to plan and prioritise a range of one’s own, and the team’s, standard and </w:t>
            </w:r>
            <w:r w:rsidR="0075746C" w:rsidRPr="00151FC6">
              <w:t>nonstandard</w:t>
            </w:r>
            <w:r w:rsidRPr="00151FC6">
              <w:t xml:space="preserve"> work activities.</w:t>
            </w:r>
          </w:p>
          <w:p w14:paraId="77D24776" w14:textId="77777777" w:rsidR="00151FC6" w:rsidRPr="00151FC6" w:rsidRDefault="00151FC6" w:rsidP="00596149"/>
          <w:p w14:paraId="15BF08C1" w14:textId="34A45ABB" w:rsidR="00FF30B3" w:rsidRPr="00151FC6" w:rsidRDefault="00FF30B3" w:rsidP="0012209D">
            <w:r w:rsidRPr="00151FC6">
              <w:t>Ability to recognise the impact of own activities on the workload of others.</w:t>
            </w:r>
          </w:p>
        </w:tc>
        <w:tc>
          <w:tcPr>
            <w:tcW w:w="3260" w:type="dxa"/>
          </w:tcPr>
          <w:p w14:paraId="370A17CD" w14:textId="77777777" w:rsidR="00FF30B3" w:rsidRDefault="00FF30B3" w:rsidP="00596149">
            <w:r w:rsidRPr="00151FC6">
              <w:t xml:space="preserve">Able to seek opportunities to progress a broad range of activities within professional guidelines and in support of </w:t>
            </w:r>
            <w:proofErr w:type="gramStart"/>
            <w:r w:rsidRPr="00151FC6">
              <w:t>University</w:t>
            </w:r>
            <w:proofErr w:type="gramEnd"/>
            <w:r w:rsidRPr="00151FC6">
              <w:t xml:space="preserve"> policy.</w:t>
            </w:r>
          </w:p>
          <w:p w14:paraId="44EB61FA" w14:textId="77777777" w:rsidR="00151FC6" w:rsidRPr="00151FC6" w:rsidRDefault="00151FC6" w:rsidP="00596149"/>
          <w:p w14:paraId="44F9097B" w14:textId="77777777" w:rsidR="00FF30B3" w:rsidRDefault="00FF30B3" w:rsidP="0012209D">
            <w:r w:rsidRPr="00151FC6">
              <w:t>Experience of project management.</w:t>
            </w:r>
          </w:p>
          <w:p w14:paraId="20ED86A2" w14:textId="77777777" w:rsidR="00BC7D3E" w:rsidRDefault="00BC7D3E" w:rsidP="0012209D"/>
          <w:p w14:paraId="5352AB40" w14:textId="77777777" w:rsidR="00BC7D3E" w:rsidRDefault="00BC7D3E" w:rsidP="0012209D"/>
          <w:p w14:paraId="15BF08C2" w14:textId="68B1CD20" w:rsidR="00BC7D3E" w:rsidRPr="00151FC6" w:rsidRDefault="00BC7D3E" w:rsidP="00BC7D3E"/>
        </w:tc>
        <w:tc>
          <w:tcPr>
            <w:tcW w:w="1552" w:type="dxa"/>
          </w:tcPr>
          <w:p w14:paraId="15BF08C3" w14:textId="422442E5" w:rsidR="00FF30B3" w:rsidRPr="00151FC6" w:rsidRDefault="00FF30B3" w:rsidP="0012209D">
            <w:r w:rsidRPr="00151FC6">
              <w:t>Application and interview.</w:t>
            </w:r>
          </w:p>
        </w:tc>
      </w:tr>
      <w:tr w:rsidR="00FF30B3" w:rsidRPr="00151FC6" w14:paraId="15BF08C9" w14:textId="77777777" w:rsidTr="0028450E">
        <w:tc>
          <w:tcPr>
            <w:tcW w:w="1555" w:type="dxa"/>
          </w:tcPr>
          <w:p w14:paraId="15BF08C5" w14:textId="132535D4" w:rsidR="00FF30B3" w:rsidRPr="00151FC6" w:rsidRDefault="00FF30B3" w:rsidP="00321CAA">
            <w:r w:rsidRPr="00151FC6">
              <w:lastRenderedPageBreak/>
              <w:t>Problem solving and initiative</w:t>
            </w:r>
          </w:p>
        </w:tc>
        <w:tc>
          <w:tcPr>
            <w:tcW w:w="3260" w:type="dxa"/>
          </w:tcPr>
          <w:p w14:paraId="565C1DD8" w14:textId="26F1CB33" w:rsidR="00847AEA" w:rsidRDefault="00FF30B3" w:rsidP="00847AEA">
            <w:r w:rsidRPr="00151FC6">
              <w:t>Able to identify and solve problems by applying initiative to tackle some situations in new ways and by developing improved work methods.</w:t>
            </w:r>
          </w:p>
          <w:p w14:paraId="250D344D" w14:textId="77777777" w:rsidR="00847AEA" w:rsidRPr="00151FC6" w:rsidRDefault="00847AEA" w:rsidP="00847AEA"/>
          <w:p w14:paraId="75A57ED4" w14:textId="16133F73" w:rsidR="00FF30B3" w:rsidRDefault="00FF30B3" w:rsidP="00FF30B3">
            <w:r w:rsidRPr="00151FC6">
              <w:t xml:space="preserve">Able to bring fresh ideas to help solve problems and think laterally to address research requests and address data management and retrieval problems. </w:t>
            </w:r>
          </w:p>
          <w:p w14:paraId="069C4079" w14:textId="77777777" w:rsidR="00847AEA" w:rsidRPr="00151FC6" w:rsidRDefault="00847AEA" w:rsidP="00FF30B3"/>
          <w:p w14:paraId="15BF08C6" w14:textId="4CE17DE6" w:rsidR="00FF30B3" w:rsidRPr="00151FC6" w:rsidRDefault="00FF30B3" w:rsidP="00BC7D3E">
            <w:r w:rsidRPr="00151FC6">
              <w:t xml:space="preserve">Able to multi-task in pressurised, time restricted environments. </w:t>
            </w:r>
          </w:p>
        </w:tc>
        <w:tc>
          <w:tcPr>
            <w:tcW w:w="3260" w:type="dxa"/>
          </w:tcPr>
          <w:p w14:paraId="3186C204" w14:textId="77777777" w:rsidR="00FF30B3" w:rsidRPr="00151FC6" w:rsidRDefault="00FF30B3" w:rsidP="0012209D">
            <w:r w:rsidRPr="00151FC6">
              <w:t>Able to develop understanding of long-standing and complex problems and to apply professional knowledge and experience to solve them.</w:t>
            </w:r>
          </w:p>
          <w:p w14:paraId="19CDED85" w14:textId="77777777" w:rsidR="00481CE4" w:rsidRDefault="00481CE4" w:rsidP="00481CE4">
            <w:r w:rsidRPr="00151FC6">
              <w:t>Experience of using analytical skills to understand problems and recommend solutions.</w:t>
            </w:r>
          </w:p>
          <w:p w14:paraId="336214E9" w14:textId="77777777" w:rsidR="00847AEA" w:rsidRPr="00151FC6" w:rsidRDefault="00847AEA" w:rsidP="00481CE4"/>
          <w:p w14:paraId="0C1DC789" w14:textId="77777777" w:rsidR="00481CE4" w:rsidRDefault="00481CE4" w:rsidP="00481CE4">
            <w:r w:rsidRPr="00151FC6">
              <w:t>Strong numerical reasoning.</w:t>
            </w:r>
          </w:p>
          <w:p w14:paraId="54C8F5E7" w14:textId="77777777" w:rsidR="00847AEA" w:rsidRDefault="00847AEA" w:rsidP="00481CE4"/>
          <w:p w14:paraId="15BF08C7" w14:textId="792CF5E0" w:rsidR="00481CE4" w:rsidRPr="00151FC6" w:rsidRDefault="00BC7D3E" w:rsidP="0012209D">
            <w:r w:rsidRPr="00151FC6">
              <w:t>Confident to challenge existing work pract</w:t>
            </w:r>
            <w:r w:rsidR="007534E7">
              <w:t>ices and offer ideas for change</w:t>
            </w:r>
          </w:p>
        </w:tc>
        <w:tc>
          <w:tcPr>
            <w:tcW w:w="1552" w:type="dxa"/>
          </w:tcPr>
          <w:p w14:paraId="15BF08C8" w14:textId="01574311" w:rsidR="00FF30B3" w:rsidRPr="00151FC6" w:rsidRDefault="00FF30B3" w:rsidP="0012209D">
            <w:r w:rsidRPr="00151FC6">
              <w:t>Application and interview.</w:t>
            </w:r>
          </w:p>
        </w:tc>
      </w:tr>
      <w:tr w:rsidR="00FF30B3" w:rsidRPr="00151FC6" w14:paraId="15BF08CE" w14:textId="77777777" w:rsidTr="0028450E">
        <w:tc>
          <w:tcPr>
            <w:tcW w:w="1555" w:type="dxa"/>
          </w:tcPr>
          <w:p w14:paraId="15BF08CA" w14:textId="20074198" w:rsidR="00FF30B3" w:rsidRPr="00151FC6" w:rsidRDefault="00FF30B3" w:rsidP="00E804B0">
            <w:r w:rsidRPr="00151FC6">
              <w:t>Management and teamwork</w:t>
            </w:r>
          </w:p>
        </w:tc>
        <w:tc>
          <w:tcPr>
            <w:tcW w:w="3260" w:type="dxa"/>
          </w:tcPr>
          <w:p w14:paraId="253C3B0B" w14:textId="77777777" w:rsidR="00FF30B3" w:rsidRDefault="00FF30B3" w:rsidP="00596149">
            <w:r w:rsidRPr="00151FC6">
              <w:t>Able to solicit ideas and opinions to help form specific work plans.</w:t>
            </w:r>
          </w:p>
          <w:p w14:paraId="3C8E6ECB" w14:textId="77777777" w:rsidR="00847AEA" w:rsidRPr="00151FC6" w:rsidRDefault="00847AEA" w:rsidP="00596149"/>
          <w:p w14:paraId="12B1D73C" w14:textId="77777777" w:rsidR="00FF30B3" w:rsidRDefault="00FF30B3" w:rsidP="00596149">
            <w:r w:rsidRPr="00151FC6">
              <w:t>Able to positively influence the way a team works together.</w:t>
            </w:r>
          </w:p>
          <w:p w14:paraId="3F3D2D59" w14:textId="77777777" w:rsidR="00847AEA" w:rsidRPr="00151FC6" w:rsidRDefault="00847AEA" w:rsidP="00596149"/>
          <w:p w14:paraId="4B9AE227" w14:textId="77777777" w:rsidR="00FF30B3" w:rsidRDefault="00FF30B3" w:rsidP="00596149">
            <w:r w:rsidRPr="00151FC6">
              <w:t xml:space="preserve">Able to ensure staff are clear about changing work priorities and service expectations. </w:t>
            </w:r>
          </w:p>
          <w:p w14:paraId="290193BD" w14:textId="77777777" w:rsidR="00847AEA" w:rsidRPr="00151FC6" w:rsidRDefault="00847AEA" w:rsidP="00596149"/>
          <w:p w14:paraId="15BF08CB" w14:textId="0FE2C557" w:rsidR="00FF30B3" w:rsidRPr="00151FC6" w:rsidRDefault="00FF30B3" w:rsidP="0012209D">
            <w:r w:rsidRPr="00151FC6">
              <w:t xml:space="preserve">Able to proactively work with colleagues in other work areas to achieve outcomes. </w:t>
            </w:r>
          </w:p>
        </w:tc>
        <w:tc>
          <w:tcPr>
            <w:tcW w:w="3260" w:type="dxa"/>
          </w:tcPr>
          <w:p w14:paraId="15BF08CC" w14:textId="5B4B66AC" w:rsidR="00FF30B3" w:rsidRPr="00151FC6" w:rsidRDefault="00FF30B3" w:rsidP="0012209D"/>
        </w:tc>
        <w:tc>
          <w:tcPr>
            <w:tcW w:w="1552" w:type="dxa"/>
          </w:tcPr>
          <w:p w14:paraId="15BF08CD" w14:textId="2887642D" w:rsidR="00FF30B3" w:rsidRPr="00151FC6" w:rsidRDefault="00FF30B3" w:rsidP="0012209D">
            <w:r w:rsidRPr="00151FC6">
              <w:t>Application and interview.</w:t>
            </w:r>
          </w:p>
        </w:tc>
      </w:tr>
      <w:tr w:rsidR="00FF30B3" w:rsidRPr="00151FC6" w14:paraId="15BF08D3" w14:textId="77777777" w:rsidTr="0028450E">
        <w:tc>
          <w:tcPr>
            <w:tcW w:w="1555" w:type="dxa"/>
          </w:tcPr>
          <w:p w14:paraId="15BF08CF" w14:textId="3C87E5CF" w:rsidR="00FF30B3" w:rsidRPr="00151FC6" w:rsidRDefault="00FF30B3" w:rsidP="00321CAA">
            <w:r w:rsidRPr="00151FC6">
              <w:t>Communicating and influencing</w:t>
            </w:r>
          </w:p>
        </w:tc>
        <w:tc>
          <w:tcPr>
            <w:tcW w:w="3260" w:type="dxa"/>
          </w:tcPr>
          <w:p w14:paraId="02F99466" w14:textId="77777777" w:rsidR="00FF30B3" w:rsidRDefault="00FF30B3" w:rsidP="00596149">
            <w:r w:rsidRPr="00151FC6">
              <w:t xml:space="preserve">Highly developed interpersonal skills, able to elicit information to identify specific customer needs and offer proactive advice and guidance. </w:t>
            </w:r>
          </w:p>
          <w:p w14:paraId="3C8D7C6C" w14:textId="77777777" w:rsidR="00847AEA" w:rsidRPr="00151FC6" w:rsidRDefault="00847AEA" w:rsidP="00596149"/>
          <w:p w14:paraId="3BBEAF13" w14:textId="77777777" w:rsidR="00FF30B3" w:rsidRDefault="00FF30B3" w:rsidP="00596149">
            <w:r w:rsidRPr="00151FC6">
              <w:t>Confident communicating instructions and/or presenting to groups of people, both small and large, at all levels (senior through to junior).</w:t>
            </w:r>
          </w:p>
          <w:p w14:paraId="1AEB0F02" w14:textId="77777777" w:rsidR="00847AEA" w:rsidRPr="00151FC6" w:rsidRDefault="00847AEA" w:rsidP="00596149"/>
          <w:p w14:paraId="1D4F3137" w14:textId="77777777" w:rsidR="00FF30B3" w:rsidRDefault="00FF30B3" w:rsidP="00596149">
            <w:r w:rsidRPr="00151FC6">
              <w:t>Highly developed written communication skills, demonstrating professionalism and competency.</w:t>
            </w:r>
          </w:p>
          <w:p w14:paraId="46AB760D" w14:textId="77777777" w:rsidR="00847AEA" w:rsidRPr="00151FC6" w:rsidRDefault="00847AEA" w:rsidP="00596149"/>
          <w:p w14:paraId="021FD623" w14:textId="4978143F" w:rsidR="00FF30B3" w:rsidRDefault="00FF30B3" w:rsidP="00596149">
            <w:r w:rsidRPr="00151FC6">
              <w:t xml:space="preserve">Confident and concise at presenting information, able to </w:t>
            </w:r>
            <w:r w:rsidR="0075746C" w:rsidRPr="00151FC6">
              <w:t>proofread</w:t>
            </w:r>
            <w:r w:rsidRPr="00151FC6">
              <w:t xml:space="preserve"> and to assimilate financial and biographical information.</w:t>
            </w:r>
          </w:p>
          <w:p w14:paraId="3ADC9EA6" w14:textId="77777777" w:rsidR="00847AEA" w:rsidRPr="00151FC6" w:rsidRDefault="00847AEA" w:rsidP="00596149"/>
          <w:p w14:paraId="1A66B750" w14:textId="77777777" w:rsidR="00FF30B3" w:rsidRDefault="00FF30B3" w:rsidP="00596149">
            <w:r w:rsidRPr="00151FC6">
              <w:t>Experience of summarising research and data with a strong focus on detail.</w:t>
            </w:r>
          </w:p>
          <w:p w14:paraId="3CBF1C8C" w14:textId="77777777" w:rsidR="00847AEA" w:rsidRPr="00151FC6" w:rsidRDefault="00847AEA" w:rsidP="00596149"/>
          <w:p w14:paraId="38D911AB" w14:textId="77777777" w:rsidR="00FF30B3" w:rsidRDefault="00FF30B3" w:rsidP="00FF30B3">
            <w:r w:rsidRPr="00151FC6">
              <w:t>Able to provide clear specialist guidance on complex issues.</w:t>
            </w:r>
          </w:p>
          <w:p w14:paraId="0AB70353" w14:textId="77777777" w:rsidR="00847AEA" w:rsidRPr="00151FC6" w:rsidRDefault="00847AEA" w:rsidP="00FF30B3"/>
          <w:p w14:paraId="15BF08D0" w14:textId="0357A699" w:rsidR="00FF30B3" w:rsidRPr="00151FC6" w:rsidRDefault="00FF30B3" w:rsidP="00481CE4">
            <w:r w:rsidRPr="00151FC6">
              <w:t xml:space="preserve">Able to explain, report and present complex information in an </w:t>
            </w:r>
            <w:r w:rsidR="0075746C" w:rsidRPr="00151FC6">
              <w:t>easily understood</w:t>
            </w:r>
            <w:r w:rsidRPr="00151FC6">
              <w:t xml:space="preserve"> form.</w:t>
            </w:r>
          </w:p>
        </w:tc>
        <w:tc>
          <w:tcPr>
            <w:tcW w:w="3260" w:type="dxa"/>
          </w:tcPr>
          <w:p w14:paraId="54FC3031" w14:textId="77777777" w:rsidR="00FF30B3" w:rsidRDefault="00FF30B3" w:rsidP="00596149">
            <w:r w:rsidRPr="00151FC6">
              <w:t>Able to provide clear specialist guidance on complex issues.</w:t>
            </w:r>
          </w:p>
          <w:p w14:paraId="2A07402D" w14:textId="77777777" w:rsidR="00847AEA" w:rsidRPr="00151FC6" w:rsidRDefault="00847AEA" w:rsidP="00596149"/>
          <w:p w14:paraId="69D1A60F" w14:textId="77777777" w:rsidR="00FF30B3" w:rsidRDefault="00FF30B3" w:rsidP="00596149">
            <w:r w:rsidRPr="00151FC6">
              <w:t xml:space="preserve">Able to develop understanding and achieve cooperation. </w:t>
            </w:r>
          </w:p>
          <w:p w14:paraId="7335BA96" w14:textId="77777777" w:rsidR="00847AEA" w:rsidRPr="00151FC6" w:rsidRDefault="00847AEA" w:rsidP="00596149"/>
          <w:p w14:paraId="28736008" w14:textId="77777777" w:rsidR="00FF30B3" w:rsidRDefault="00FF30B3" w:rsidP="0012209D">
            <w:r w:rsidRPr="00151FC6">
              <w:t>Understanding of Data Protection Law.</w:t>
            </w:r>
          </w:p>
          <w:p w14:paraId="6F440E31" w14:textId="77777777" w:rsidR="00847AEA" w:rsidRPr="00151FC6" w:rsidRDefault="00847AEA" w:rsidP="0012209D"/>
          <w:p w14:paraId="6D37CEEC" w14:textId="77777777" w:rsidR="00481CE4" w:rsidRDefault="00481CE4" w:rsidP="00481CE4">
            <w:r w:rsidRPr="00151FC6">
              <w:t>Proactive in developing relationships with colleagues in other areas and confident to use personal experience and expertise to offer advice and guidance where needed.</w:t>
            </w:r>
          </w:p>
          <w:p w14:paraId="20E157D4" w14:textId="77777777" w:rsidR="00847AEA" w:rsidRPr="00151FC6" w:rsidRDefault="00847AEA" w:rsidP="00481CE4"/>
          <w:p w14:paraId="1E0262A2" w14:textId="77777777" w:rsidR="00481CE4" w:rsidRPr="00151FC6" w:rsidRDefault="00481CE4" w:rsidP="00481CE4">
            <w:r w:rsidRPr="00151FC6">
              <w:t xml:space="preserve">High level of integrity when handling sensitive information. </w:t>
            </w:r>
          </w:p>
          <w:p w14:paraId="4C8ED15B" w14:textId="77777777" w:rsidR="00481CE4" w:rsidRPr="00151FC6" w:rsidRDefault="00481CE4" w:rsidP="00481CE4"/>
          <w:p w14:paraId="15BF08D1" w14:textId="2ADC7A9F" w:rsidR="00481CE4" w:rsidRPr="00151FC6" w:rsidRDefault="00481CE4" w:rsidP="0012209D"/>
        </w:tc>
        <w:tc>
          <w:tcPr>
            <w:tcW w:w="1552" w:type="dxa"/>
          </w:tcPr>
          <w:p w14:paraId="15BF08D2" w14:textId="6758F230" w:rsidR="00FF30B3" w:rsidRPr="00151FC6" w:rsidRDefault="00FF30B3" w:rsidP="0012209D">
            <w:r w:rsidRPr="00151FC6">
              <w:t>Application and interview.</w:t>
            </w:r>
          </w:p>
        </w:tc>
      </w:tr>
      <w:tr w:rsidR="00BC7D3E" w:rsidRPr="00151FC6" w14:paraId="15BF08D8" w14:textId="77777777" w:rsidTr="0028450E">
        <w:tc>
          <w:tcPr>
            <w:tcW w:w="1555" w:type="dxa"/>
          </w:tcPr>
          <w:p w14:paraId="15BF08D4" w14:textId="318610B2" w:rsidR="00BC7D3E" w:rsidRPr="00151FC6" w:rsidRDefault="00BC7D3E" w:rsidP="00BC7D3E">
            <w:r w:rsidRPr="00151FC6">
              <w:lastRenderedPageBreak/>
              <w:t>Other skills and behaviours</w:t>
            </w:r>
          </w:p>
        </w:tc>
        <w:tc>
          <w:tcPr>
            <w:tcW w:w="3260" w:type="dxa"/>
          </w:tcPr>
          <w:p w14:paraId="09B8FDED" w14:textId="74C6D92E" w:rsidR="00BC7D3E" w:rsidRDefault="00BC7D3E" w:rsidP="00BC7D3E">
            <w:r w:rsidRPr="00151FC6">
              <w:t xml:space="preserve">IT literate, including competent use of Microsoft Office, Access, </w:t>
            </w:r>
            <w:r w:rsidR="0075746C" w:rsidRPr="00151FC6">
              <w:t>PowerPoint</w:t>
            </w:r>
            <w:r w:rsidRPr="00151FC6">
              <w:t xml:space="preserve">, </w:t>
            </w:r>
            <w:r w:rsidR="0075746C" w:rsidRPr="00151FC6">
              <w:t>Word,</w:t>
            </w:r>
            <w:r w:rsidRPr="00151FC6">
              <w:t xml:space="preserve"> and Excel.</w:t>
            </w:r>
          </w:p>
          <w:p w14:paraId="773CF454" w14:textId="77777777" w:rsidR="00BC7D3E" w:rsidRPr="00151FC6" w:rsidRDefault="00BC7D3E" w:rsidP="00BC7D3E"/>
          <w:p w14:paraId="2F0C923F" w14:textId="77777777" w:rsidR="0028450E" w:rsidRDefault="0028450E" w:rsidP="0028450E">
            <w:pPr>
              <w:spacing w:after="90"/>
            </w:pPr>
            <w:r>
              <w:t>Support the University of Southampton Equality, Diversity and Inclusivity (EDI) agenda through own behaviour:</w:t>
            </w:r>
          </w:p>
          <w:p w14:paraId="10534837" w14:textId="77777777" w:rsidR="0028450E" w:rsidRDefault="0028450E" w:rsidP="0028450E">
            <w:pPr>
              <w:spacing w:after="90"/>
            </w:pPr>
            <w:hyperlink r:id="rId12" w:history="1">
              <w:r w:rsidRPr="002D4CA3">
                <w:rPr>
                  <w:rStyle w:val="Hyperlink"/>
                </w:rPr>
                <w:t>https://www.southampton.ac.uk/diversity/our-commitment/index.page</w:t>
              </w:r>
            </w:hyperlink>
          </w:p>
          <w:p w14:paraId="66062AD6" w14:textId="77777777" w:rsidR="0028450E" w:rsidRDefault="0028450E" w:rsidP="0028450E">
            <w:pPr>
              <w:spacing w:after="90"/>
            </w:pPr>
          </w:p>
          <w:p w14:paraId="2884E15F" w14:textId="40B79C9B" w:rsidR="0028450E" w:rsidRDefault="0028450E" w:rsidP="007E3E20">
            <w:pPr>
              <w:spacing w:after="90"/>
            </w:pPr>
            <w:r>
              <w:t>Demonstrate the Southampton Behaviours:</w:t>
            </w:r>
          </w:p>
          <w:p w14:paraId="156CB89E" w14:textId="2648B21D" w:rsidR="007E3E20" w:rsidRPr="007E3E20" w:rsidRDefault="007E3E20" w:rsidP="007E3E20">
            <w:pPr>
              <w:spacing w:after="90"/>
            </w:pPr>
            <w:r>
              <w:t>See page 8</w:t>
            </w:r>
            <w:r w:rsidR="00AF778E">
              <w:t xml:space="preserve"> for details.</w:t>
            </w:r>
          </w:p>
          <w:p w14:paraId="15BF08D5" w14:textId="47A48EAB" w:rsidR="0028450E" w:rsidRPr="00151FC6" w:rsidRDefault="0028450E" w:rsidP="00BC7D3E"/>
        </w:tc>
        <w:tc>
          <w:tcPr>
            <w:tcW w:w="3260" w:type="dxa"/>
          </w:tcPr>
          <w:p w14:paraId="23D43B1E" w14:textId="70C512B1" w:rsidR="00BC7D3E" w:rsidRDefault="00BC7D3E" w:rsidP="00BC7D3E">
            <w:r w:rsidRPr="00151FC6">
              <w:t xml:space="preserve">Experience of using the ODAR database, </w:t>
            </w:r>
            <w:r w:rsidR="00617D61">
              <w:t>Blackbaud CRM</w:t>
            </w:r>
          </w:p>
          <w:p w14:paraId="78763821" w14:textId="77777777" w:rsidR="00BC7D3E" w:rsidRPr="00151FC6" w:rsidRDefault="00BC7D3E" w:rsidP="00BC7D3E"/>
          <w:p w14:paraId="15BF08D6" w14:textId="57923907" w:rsidR="00BC7D3E" w:rsidRPr="00151FC6" w:rsidRDefault="00BC7D3E" w:rsidP="00BC7D3E">
            <w:r w:rsidRPr="00151FC6">
              <w:t>Experience of using a range of online research tools.</w:t>
            </w:r>
          </w:p>
        </w:tc>
        <w:tc>
          <w:tcPr>
            <w:tcW w:w="1552" w:type="dxa"/>
          </w:tcPr>
          <w:p w14:paraId="15BF08D7" w14:textId="07103DD0" w:rsidR="00BC7D3E" w:rsidRPr="00151FC6" w:rsidRDefault="00BC7D3E" w:rsidP="00BC7D3E">
            <w:r w:rsidRPr="00151FC6">
              <w:t>Application and interview.</w:t>
            </w: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1F9C996D" w:rsidR="00D3349E" w:rsidRDefault="00000000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81CE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006753C0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="0075746C" w:rsidRPr="009957AE">
              <w:t>egg</w:t>
            </w:r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000000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16391933" w:rsidR="0012209D" w:rsidRPr="009957AE" w:rsidRDefault="00D814A2" w:rsidP="00321CAA">
            <w:pPr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noProof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8875FF" wp14:editId="2098BCF4">
                      <wp:simplePos x="0" y="0"/>
                      <wp:positionH relativeFrom="column">
                        <wp:posOffset>-37466</wp:posOffset>
                      </wp:positionH>
                      <wp:positionV relativeFrom="paragraph">
                        <wp:posOffset>22224</wp:posOffset>
                      </wp:positionV>
                      <wp:extent cx="6124575" cy="6048375"/>
                      <wp:effectExtent l="0" t="0" r="28575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24575" cy="6048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3A8110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95pt,1.75pt" to="479.3pt,4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" strokecolor="#4579b8 [3044]"/>
                  </w:pict>
                </mc:Fallback>
              </mc:AlternateContent>
            </w:r>
            <w:r w:rsidR="0012209D"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Default="00F01EA0" w:rsidP="0012209D"/>
    <w:p w14:paraId="3EF2DAB2" w14:textId="77777777" w:rsidR="00A60D90" w:rsidRDefault="00A60D90" w:rsidP="0012209D"/>
    <w:p w14:paraId="32165486" w14:textId="77777777" w:rsidR="00A60D90" w:rsidRDefault="00A60D90" w:rsidP="0012209D"/>
    <w:p w14:paraId="50A75BA6" w14:textId="77777777" w:rsidR="00A60D90" w:rsidRDefault="00A60D90" w:rsidP="0012209D"/>
    <w:p w14:paraId="59571256" w14:textId="77777777" w:rsidR="00A60D90" w:rsidRDefault="00A60D90" w:rsidP="0012209D"/>
    <w:p w14:paraId="0130AC08" w14:textId="77777777" w:rsidR="005233B5" w:rsidRPr="005233B5" w:rsidRDefault="005233B5" w:rsidP="005233B5">
      <w:pPr>
        <w:keepNext/>
        <w:keepLines/>
        <w:shd w:val="clear" w:color="auto" w:fill="002E3B"/>
        <w:overflowPunct/>
        <w:autoSpaceDE/>
        <w:autoSpaceDN/>
        <w:adjustRightInd/>
        <w:spacing w:before="120" w:after="120"/>
        <w:textAlignment w:val="auto"/>
        <w:outlineLvl w:val="0"/>
        <w:rPr>
          <w:rFonts w:ascii="Roboto" w:hAnsi="Roboto"/>
          <w:bCs/>
          <w:color w:val="FFFFFF"/>
          <w:kern w:val="2"/>
          <w:sz w:val="24"/>
          <w:szCs w:val="24"/>
          <w:lang w:eastAsia="en-US"/>
          <w14:ligatures w14:val="standardContextual"/>
        </w:rPr>
      </w:pPr>
      <w:bookmarkStart w:id="0" w:name="_Hlk187231256"/>
      <w:r w:rsidRPr="005233B5">
        <w:rPr>
          <w:rFonts w:ascii="Roboto" w:hAnsi="Roboto"/>
          <w:bCs/>
          <w:color w:val="FFFFFF"/>
          <w:kern w:val="2"/>
          <w:sz w:val="24"/>
          <w:szCs w:val="24"/>
          <w:lang w:eastAsia="en-US"/>
          <w14:ligatures w14:val="standardContextual"/>
        </w:rPr>
        <w:lastRenderedPageBreak/>
        <w:t>Behaviours</w:t>
      </w:r>
    </w:p>
    <w:p w14:paraId="43445CC3" w14:textId="77777777" w:rsidR="005233B5" w:rsidRPr="005233B5" w:rsidRDefault="005233B5" w:rsidP="005233B5">
      <w:pPr>
        <w:overflowPunct/>
        <w:autoSpaceDE/>
        <w:autoSpaceDN/>
        <w:adjustRightInd/>
        <w:spacing w:before="120" w:after="120"/>
        <w:textAlignment w:val="auto"/>
        <w:rPr>
          <w:rFonts w:ascii="Roboto" w:eastAsia="Calibri" w:hAnsi="Roboto"/>
          <w:color w:val="002E3B"/>
          <w:kern w:val="2"/>
          <w:sz w:val="22"/>
          <w:szCs w:val="22"/>
          <w:lang w:eastAsia="en-US"/>
          <w14:ligatures w14:val="standardContextual"/>
        </w:rPr>
      </w:pPr>
      <w:r w:rsidRPr="005233B5">
        <w:rPr>
          <w:rFonts w:ascii="Roboto" w:eastAsia="Calibri" w:hAnsi="Roboto"/>
          <w:color w:val="002E3B"/>
          <w:kern w:val="2"/>
          <w:sz w:val="22"/>
          <w:szCs w:val="22"/>
          <w:lang w:eastAsia="en-US"/>
          <w14:ligatures w14:val="standardContextual"/>
        </w:rPr>
        <w:t xml:space="preserve">Our </w:t>
      </w:r>
      <w:hyperlink r:id="rId13" w:history="1">
        <w:r w:rsidRPr="005233B5">
          <w:rPr>
            <w:rFonts w:ascii="Roboto" w:eastAsia="Calibri" w:hAnsi="Roboto"/>
            <w:color w:val="005C84"/>
            <w:kern w:val="2"/>
            <w:sz w:val="22"/>
            <w:szCs w:val="22"/>
            <w:u w:val="single"/>
            <w:lang w:eastAsia="en-US"/>
            <w14:ligatures w14:val="standardContextual"/>
          </w:rPr>
          <w:t>Inclusion and Respectful Behaviour Policy</w:t>
        </w:r>
      </w:hyperlink>
      <w:r w:rsidRPr="005233B5">
        <w:rPr>
          <w:rFonts w:ascii="Roboto" w:eastAsia="Calibri" w:hAnsi="Roboto"/>
          <w:color w:val="002E3B"/>
          <w:kern w:val="2"/>
          <w:sz w:val="22"/>
          <w:szCs w:val="22"/>
          <w:lang w:eastAsia="en-US"/>
          <w14:ligatures w14:val="standardContextual"/>
        </w:rPr>
        <w:t xml:space="preserve"> describes the expectations of everyone who is a part of our community.</w:t>
      </w:r>
    </w:p>
    <w:p w14:paraId="30A784FA" w14:textId="77777777" w:rsidR="005233B5" w:rsidRPr="005233B5" w:rsidRDefault="005233B5" w:rsidP="005233B5">
      <w:pPr>
        <w:overflowPunct/>
        <w:autoSpaceDE/>
        <w:autoSpaceDN/>
        <w:adjustRightInd/>
        <w:spacing w:before="120" w:after="120"/>
        <w:textAlignment w:val="auto"/>
        <w:rPr>
          <w:rFonts w:ascii="Roboto" w:eastAsia="Calibri" w:hAnsi="Roboto"/>
          <w:color w:val="002E3B"/>
          <w:kern w:val="2"/>
          <w:sz w:val="22"/>
          <w:szCs w:val="22"/>
          <w:lang w:eastAsia="en-US"/>
          <w14:ligatures w14:val="standardContextual"/>
        </w:rPr>
      </w:pPr>
      <w:r w:rsidRPr="005233B5">
        <w:rPr>
          <w:rFonts w:ascii="Roboto" w:eastAsia="Calibri" w:hAnsi="Roboto"/>
          <w:color w:val="002E3B"/>
          <w:kern w:val="2"/>
          <w:sz w:val="22"/>
          <w:szCs w:val="22"/>
          <w:lang w:eastAsia="en-US"/>
          <w14:ligatures w14:val="standardContextual"/>
        </w:rPr>
        <w:t xml:space="preserve">Our </w:t>
      </w:r>
      <w:r w:rsidRPr="005233B5">
        <w:rPr>
          <w:rFonts w:ascii="Roboto" w:eastAsia="Calibri" w:hAnsi="Roboto"/>
          <w:b/>
          <w:bCs/>
          <w:color w:val="002E3B"/>
          <w:kern w:val="2"/>
          <w:sz w:val="22"/>
          <w:szCs w:val="22"/>
          <w:lang w:eastAsia="en-US"/>
          <w14:ligatures w14:val="standardContextual"/>
        </w:rPr>
        <w:t>Southampton Behaviours</w:t>
      </w:r>
      <w:r w:rsidRPr="005233B5">
        <w:rPr>
          <w:rFonts w:ascii="Roboto" w:eastAsia="Calibri" w:hAnsi="Roboto"/>
          <w:color w:val="002E3B"/>
          <w:kern w:val="2"/>
          <w:sz w:val="22"/>
          <w:szCs w:val="22"/>
          <w:lang w:eastAsia="en-US"/>
          <w14:ligatures w14:val="standardContextual"/>
        </w:rPr>
        <w:t xml:space="preserve"> (below) outline the responsibilities we each have in working collaboratively to achieve our </w:t>
      </w:r>
      <w:proofErr w:type="gramStart"/>
      <w:r w:rsidRPr="005233B5">
        <w:rPr>
          <w:rFonts w:ascii="Roboto" w:eastAsia="Calibri" w:hAnsi="Roboto"/>
          <w:color w:val="002E3B"/>
          <w:kern w:val="2"/>
          <w:sz w:val="22"/>
          <w:szCs w:val="22"/>
          <w:lang w:eastAsia="en-US"/>
          <w14:ligatures w14:val="standardContextual"/>
        </w:rPr>
        <w:t>University</w:t>
      </w:r>
      <w:proofErr w:type="gramEnd"/>
      <w:r w:rsidRPr="005233B5">
        <w:rPr>
          <w:rFonts w:ascii="Roboto" w:eastAsia="Calibri" w:hAnsi="Roboto"/>
          <w:color w:val="002E3B"/>
          <w:kern w:val="2"/>
          <w:sz w:val="22"/>
          <w:szCs w:val="22"/>
          <w:lang w:eastAsia="en-US"/>
          <w14:ligatures w14:val="standardContextual"/>
        </w:rPr>
        <w:t xml:space="preserve"> strategy.</w:t>
      </w:r>
    </w:p>
    <w:p w14:paraId="25A52B7C" w14:textId="77777777" w:rsidR="005233B5" w:rsidRPr="005233B5" w:rsidRDefault="005233B5" w:rsidP="005233B5">
      <w:pPr>
        <w:shd w:val="clear" w:color="auto" w:fill="EF7D00"/>
        <w:overflowPunct/>
        <w:autoSpaceDE/>
        <w:autoSpaceDN/>
        <w:adjustRightInd/>
        <w:spacing w:before="120" w:after="120"/>
        <w:textAlignment w:val="auto"/>
        <w:rPr>
          <w:rFonts w:ascii="Roboto" w:eastAsia="Calibri" w:hAnsi="Roboto"/>
          <w:b/>
          <w:bCs/>
          <w:color w:val="FFFFFF"/>
          <w:kern w:val="2"/>
          <w:sz w:val="22"/>
          <w:szCs w:val="22"/>
          <w:lang w:eastAsia="en-US"/>
          <w14:ligatures w14:val="standardContextual"/>
        </w:rPr>
      </w:pPr>
      <w:r w:rsidRPr="005233B5">
        <w:rPr>
          <w:rFonts w:ascii="Roboto" w:eastAsia="Calibri" w:hAnsi="Roboto"/>
          <w:b/>
          <w:bCs/>
          <w:color w:val="FFFFFF"/>
          <w:kern w:val="2"/>
          <w:sz w:val="22"/>
          <w:szCs w:val="22"/>
          <w:lang w:eastAsia="en-US"/>
          <w14:ligatures w14:val="standardContextual"/>
        </w:rPr>
        <w:t>Personal Leadership</w:t>
      </w:r>
    </w:p>
    <w:p w14:paraId="4C820485" w14:textId="77777777" w:rsidR="005233B5" w:rsidRPr="005233B5" w:rsidRDefault="005233B5" w:rsidP="005233B5">
      <w:pPr>
        <w:overflowPunct/>
        <w:autoSpaceDE/>
        <w:autoSpaceDN/>
        <w:adjustRightInd/>
        <w:spacing w:before="120" w:after="120"/>
        <w:textAlignment w:val="auto"/>
        <w:rPr>
          <w:rFonts w:ascii="Roboto" w:eastAsia="Calibri" w:hAnsi="Roboto"/>
          <w:b/>
          <w:bCs/>
          <w:color w:val="FFFFFF"/>
          <w:kern w:val="2"/>
          <w:sz w:val="2"/>
          <w:szCs w:val="2"/>
          <w:lang w:eastAsia="en-US"/>
          <w14:ligatures w14:val="standardContextual"/>
        </w:rPr>
      </w:pPr>
    </w:p>
    <w:p w14:paraId="32F43F4E" w14:textId="77777777" w:rsidR="005233B5" w:rsidRPr="005233B5" w:rsidRDefault="005233B5" w:rsidP="005233B5">
      <w:pPr>
        <w:shd w:val="clear" w:color="auto" w:fill="C5D2DA"/>
        <w:overflowPunct/>
        <w:autoSpaceDE/>
        <w:autoSpaceDN/>
        <w:adjustRightInd/>
        <w:spacing w:before="120" w:after="120"/>
        <w:textAlignment w:val="auto"/>
        <w:rPr>
          <w:rFonts w:ascii="Roboto" w:eastAsia="Calibri" w:hAnsi="Roboto"/>
          <w:color w:val="002E3B"/>
          <w:kern w:val="2"/>
          <w:sz w:val="22"/>
          <w:szCs w:val="22"/>
          <w:lang w:eastAsia="en-US"/>
          <w14:ligatures w14:val="standardContextual"/>
        </w:rPr>
      </w:pPr>
      <w:r w:rsidRPr="005233B5">
        <w:rPr>
          <w:rFonts w:ascii="Roboto" w:eastAsia="Calibri" w:hAnsi="Roboto"/>
          <w:color w:val="002E3B"/>
          <w:kern w:val="2"/>
          <w:sz w:val="22"/>
          <w:szCs w:val="22"/>
          <w:lang w:eastAsia="en-US"/>
          <w14:ligatures w14:val="standardContextual"/>
        </w:rPr>
        <w:t xml:space="preserve"> - I take personal responsibility for my own actions and an active approach towards my development.</w:t>
      </w:r>
    </w:p>
    <w:p w14:paraId="5F2D56C5" w14:textId="77777777" w:rsidR="005233B5" w:rsidRPr="005233B5" w:rsidRDefault="005233B5" w:rsidP="005233B5">
      <w:pPr>
        <w:shd w:val="clear" w:color="auto" w:fill="C5D2DA"/>
        <w:overflowPunct/>
        <w:autoSpaceDE/>
        <w:autoSpaceDN/>
        <w:adjustRightInd/>
        <w:spacing w:before="120" w:after="120"/>
        <w:textAlignment w:val="auto"/>
        <w:rPr>
          <w:rFonts w:ascii="Roboto" w:eastAsia="Calibri" w:hAnsi="Roboto"/>
          <w:color w:val="002E3B"/>
          <w:kern w:val="2"/>
          <w:sz w:val="22"/>
          <w:szCs w:val="22"/>
          <w:lang w:eastAsia="en-US"/>
          <w14:ligatures w14:val="standardContextual"/>
        </w:rPr>
      </w:pPr>
      <w:r w:rsidRPr="005233B5">
        <w:rPr>
          <w:rFonts w:ascii="Roboto" w:eastAsia="Calibri" w:hAnsi="Roboto"/>
          <w:color w:val="002E3B"/>
          <w:kern w:val="2"/>
          <w:sz w:val="22"/>
          <w:szCs w:val="22"/>
          <w:lang w:eastAsia="en-US"/>
          <w14:ligatures w14:val="standardContextual"/>
        </w:rPr>
        <w:t xml:space="preserve"> - I reflect on my own behaviour, actively seek feedback and adapt my behaviour accordingly.</w:t>
      </w:r>
    </w:p>
    <w:p w14:paraId="6966AFB0" w14:textId="77777777" w:rsidR="005233B5" w:rsidRPr="005233B5" w:rsidRDefault="005233B5" w:rsidP="005233B5">
      <w:pPr>
        <w:shd w:val="clear" w:color="auto" w:fill="C5D2DA"/>
        <w:overflowPunct/>
        <w:autoSpaceDE/>
        <w:autoSpaceDN/>
        <w:adjustRightInd/>
        <w:spacing w:before="120" w:after="120"/>
        <w:textAlignment w:val="auto"/>
        <w:rPr>
          <w:rFonts w:ascii="Roboto" w:eastAsia="Calibri" w:hAnsi="Roboto"/>
          <w:color w:val="002E3B"/>
          <w:kern w:val="2"/>
          <w:sz w:val="22"/>
          <w:szCs w:val="22"/>
          <w:lang w:eastAsia="en-US"/>
          <w14:ligatures w14:val="standardContextual"/>
        </w:rPr>
      </w:pPr>
      <w:r w:rsidRPr="005233B5">
        <w:rPr>
          <w:rFonts w:ascii="Roboto" w:eastAsia="Calibri" w:hAnsi="Roboto"/>
          <w:color w:val="002E3B"/>
          <w:kern w:val="2"/>
          <w:sz w:val="22"/>
          <w:szCs w:val="22"/>
          <w:lang w:eastAsia="en-US"/>
          <w14:ligatures w14:val="standardContextual"/>
        </w:rPr>
        <w:t xml:space="preserve"> - I demonstrate pride, passion and enthusiasm for our </w:t>
      </w:r>
      <w:proofErr w:type="gramStart"/>
      <w:r w:rsidRPr="005233B5">
        <w:rPr>
          <w:rFonts w:ascii="Roboto" w:eastAsia="Calibri" w:hAnsi="Roboto"/>
          <w:color w:val="002E3B"/>
          <w:kern w:val="2"/>
          <w:sz w:val="22"/>
          <w:szCs w:val="22"/>
          <w:lang w:eastAsia="en-US"/>
          <w14:ligatures w14:val="standardContextual"/>
        </w:rPr>
        <w:t>University</w:t>
      </w:r>
      <w:proofErr w:type="gramEnd"/>
      <w:r w:rsidRPr="005233B5">
        <w:rPr>
          <w:rFonts w:ascii="Roboto" w:eastAsia="Calibri" w:hAnsi="Roboto"/>
          <w:color w:val="002E3B"/>
          <w:kern w:val="2"/>
          <w:sz w:val="22"/>
          <w:szCs w:val="22"/>
          <w:lang w:eastAsia="en-US"/>
          <w14:ligatures w14:val="standardContextual"/>
        </w:rPr>
        <w:t xml:space="preserve"> community.</w:t>
      </w:r>
    </w:p>
    <w:p w14:paraId="236ED0E6" w14:textId="77777777" w:rsidR="005233B5" w:rsidRPr="005233B5" w:rsidRDefault="005233B5" w:rsidP="005233B5">
      <w:pPr>
        <w:shd w:val="clear" w:color="auto" w:fill="C5D2DA"/>
        <w:overflowPunct/>
        <w:autoSpaceDE/>
        <w:autoSpaceDN/>
        <w:adjustRightInd/>
        <w:spacing w:before="120" w:after="120"/>
        <w:textAlignment w:val="auto"/>
        <w:rPr>
          <w:rFonts w:ascii="Roboto" w:eastAsia="Calibri" w:hAnsi="Roboto"/>
          <w:color w:val="002E3B"/>
          <w:kern w:val="2"/>
          <w:sz w:val="22"/>
          <w:szCs w:val="22"/>
          <w:lang w:eastAsia="en-US"/>
          <w14:ligatures w14:val="standardContextual"/>
        </w:rPr>
      </w:pPr>
      <w:r w:rsidRPr="005233B5">
        <w:rPr>
          <w:rFonts w:ascii="Roboto" w:eastAsia="Calibri" w:hAnsi="Roboto"/>
          <w:color w:val="002E3B"/>
          <w:kern w:val="2"/>
          <w:sz w:val="22"/>
          <w:szCs w:val="22"/>
          <w:lang w:eastAsia="en-US"/>
          <w14:ligatures w14:val="standardContextual"/>
        </w:rPr>
        <w:t xml:space="preserve"> - I demonstrate respect and build trust with an open and honest approach.</w:t>
      </w:r>
    </w:p>
    <w:p w14:paraId="6D50D8D9" w14:textId="77777777" w:rsidR="005233B5" w:rsidRPr="005233B5" w:rsidRDefault="005233B5" w:rsidP="005233B5">
      <w:pPr>
        <w:overflowPunct/>
        <w:autoSpaceDE/>
        <w:autoSpaceDN/>
        <w:adjustRightInd/>
        <w:spacing w:before="120" w:after="120"/>
        <w:textAlignment w:val="auto"/>
        <w:rPr>
          <w:rFonts w:ascii="Roboto" w:eastAsia="Calibri" w:hAnsi="Roboto"/>
          <w:color w:val="002E3B"/>
          <w:kern w:val="2"/>
          <w:sz w:val="2"/>
          <w:szCs w:val="2"/>
          <w:lang w:eastAsia="en-US"/>
          <w14:ligatures w14:val="standardContextual"/>
        </w:rPr>
      </w:pPr>
    </w:p>
    <w:p w14:paraId="519C001B" w14:textId="77777777" w:rsidR="005233B5" w:rsidRPr="005233B5" w:rsidRDefault="005233B5" w:rsidP="005233B5">
      <w:pPr>
        <w:shd w:val="clear" w:color="auto" w:fill="00557F"/>
        <w:overflowPunct/>
        <w:autoSpaceDE/>
        <w:autoSpaceDN/>
        <w:adjustRightInd/>
        <w:spacing w:before="120" w:after="120"/>
        <w:textAlignment w:val="auto"/>
        <w:rPr>
          <w:rFonts w:ascii="Roboto" w:eastAsia="Calibri" w:hAnsi="Roboto"/>
          <w:b/>
          <w:bCs/>
          <w:color w:val="FFFFFF"/>
          <w:kern w:val="2"/>
          <w:sz w:val="22"/>
          <w:szCs w:val="22"/>
          <w:lang w:eastAsia="en-US"/>
          <w14:ligatures w14:val="standardContextual"/>
        </w:rPr>
      </w:pPr>
      <w:r w:rsidRPr="005233B5">
        <w:rPr>
          <w:rFonts w:ascii="Roboto" w:eastAsia="Calibri" w:hAnsi="Roboto"/>
          <w:b/>
          <w:bCs/>
          <w:color w:val="FFFFFF"/>
          <w:kern w:val="2"/>
          <w:sz w:val="22"/>
          <w:szCs w:val="22"/>
          <w:lang w:eastAsia="en-US"/>
          <w14:ligatures w14:val="standardContextual"/>
        </w:rPr>
        <w:t>Working Together</w:t>
      </w:r>
    </w:p>
    <w:p w14:paraId="68BCEEA3" w14:textId="77777777" w:rsidR="005233B5" w:rsidRPr="005233B5" w:rsidRDefault="005233B5" w:rsidP="005233B5">
      <w:pPr>
        <w:overflowPunct/>
        <w:autoSpaceDE/>
        <w:autoSpaceDN/>
        <w:adjustRightInd/>
        <w:spacing w:before="120" w:after="120"/>
        <w:textAlignment w:val="auto"/>
        <w:rPr>
          <w:rFonts w:ascii="Roboto" w:eastAsia="Calibri" w:hAnsi="Roboto"/>
          <w:b/>
          <w:bCs/>
          <w:color w:val="FFFFFF"/>
          <w:kern w:val="2"/>
          <w:sz w:val="2"/>
          <w:szCs w:val="2"/>
          <w:lang w:eastAsia="en-US"/>
          <w14:ligatures w14:val="standardContextual"/>
        </w:rPr>
      </w:pPr>
    </w:p>
    <w:p w14:paraId="331BD375" w14:textId="77777777" w:rsidR="005233B5" w:rsidRPr="005233B5" w:rsidRDefault="005233B5" w:rsidP="005233B5">
      <w:pPr>
        <w:shd w:val="clear" w:color="auto" w:fill="C5D2DA"/>
        <w:overflowPunct/>
        <w:autoSpaceDE/>
        <w:autoSpaceDN/>
        <w:adjustRightInd/>
        <w:spacing w:before="120" w:after="120"/>
        <w:textAlignment w:val="auto"/>
        <w:rPr>
          <w:rFonts w:ascii="Roboto" w:eastAsia="Calibri" w:hAnsi="Roboto"/>
          <w:color w:val="002E3B"/>
          <w:kern w:val="2"/>
          <w:sz w:val="22"/>
          <w:szCs w:val="22"/>
          <w:lang w:eastAsia="en-US"/>
          <w14:ligatures w14:val="standardContextual"/>
        </w:rPr>
      </w:pPr>
      <w:r w:rsidRPr="005233B5">
        <w:rPr>
          <w:rFonts w:ascii="Roboto" w:eastAsia="Calibri" w:hAnsi="Roboto"/>
          <w:color w:val="002E3B"/>
          <w:kern w:val="2"/>
          <w:sz w:val="22"/>
          <w:szCs w:val="22"/>
          <w:lang w:eastAsia="en-US"/>
          <w14:ligatures w14:val="standardContextual"/>
        </w:rPr>
        <w:t xml:space="preserve"> - I work collaboratively and build productive relationships across our </w:t>
      </w:r>
      <w:proofErr w:type="gramStart"/>
      <w:r w:rsidRPr="005233B5">
        <w:rPr>
          <w:rFonts w:ascii="Roboto" w:eastAsia="Calibri" w:hAnsi="Roboto"/>
          <w:color w:val="002E3B"/>
          <w:kern w:val="2"/>
          <w:sz w:val="22"/>
          <w:szCs w:val="22"/>
          <w:lang w:eastAsia="en-US"/>
          <w14:ligatures w14:val="standardContextual"/>
        </w:rPr>
        <w:t>University</w:t>
      </w:r>
      <w:proofErr w:type="gramEnd"/>
      <w:r w:rsidRPr="005233B5">
        <w:rPr>
          <w:rFonts w:ascii="Roboto" w:eastAsia="Calibri" w:hAnsi="Roboto"/>
          <w:color w:val="002E3B"/>
          <w:kern w:val="2"/>
          <w:sz w:val="22"/>
          <w:szCs w:val="22"/>
          <w:lang w:eastAsia="en-US"/>
          <w14:ligatures w14:val="standardContextual"/>
        </w:rPr>
        <w:t xml:space="preserve"> and beyond.</w:t>
      </w:r>
    </w:p>
    <w:p w14:paraId="4D8C0D17" w14:textId="77777777" w:rsidR="005233B5" w:rsidRPr="005233B5" w:rsidRDefault="005233B5" w:rsidP="005233B5">
      <w:pPr>
        <w:shd w:val="clear" w:color="auto" w:fill="C5D2DA"/>
        <w:overflowPunct/>
        <w:autoSpaceDE/>
        <w:autoSpaceDN/>
        <w:adjustRightInd/>
        <w:spacing w:before="120" w:after="120"/>
        <w:textAlignment w:val="auto"/>
        <w:rPr>
          <w:rFonts w:ascii="Roboto" w:eastAsia="Calibri" w:hAnsi="Roboto"/>
          <w:color w:val="002E3B"/>
          <w:kern w:val="2"/>
          <w:sz w:val="22"/>
          <w:szCs w:val="22"/>
          <w:lang w:eastAsia="en-US"/>
          <w14:ligatures w14:val="standardContextual"/>
        </w:rPr>
      </w:pPr>
      <w:r w:rsidRPr="005233B5">
        <w:rPr>
          <w:rFonts w:ascii="Roboto" w:eastAsia="Calibri" w:hAnsi="Roboto"/>
          <w:color w:val="002E3B"/>
          <w:kern w:val="2"/>
          <w:sz w:val="22"/>
          <w:szCs w:val="22"/>
          <w:lang w:eastAsia="en-US"/>
          <w14:ligatures w14:val="standardContextual"/>
        </w:rPr>
        <w:t xml:space="preserve"> - I actively listen to others and communicate clearly and appropriately with everyone.</w:t>
      </w:r>
    </w:p>
    <w:p w14:paraId="10DF002D" w14:textId="77777777" w:rsidR="005233B5" w:rsidRPr="005233B5" w:rsidRDefault="005233B5" w:rsidP="005233B5">
      <w:pPr>
        <w:shd w:val="clear" w:color="auto" w:fill="C5D2DA"/>
        <w:overflowPunct/>
        <w:autoSpaceDE/>
        <w:autoSpaceDN/>
        <w:adjustRightInd/>
        <w:spacing w:before="120" w:after="120"/>
        <w:ind w:left="142" w:hanging="142"/>
        <w:textAlignment w:val="auto"/>
        <w:rPr>
          <w:rFonts w:ascii="Roboto" w:eastAsia="Calibri" w:hAnsi="Roboto"/>
          <w:color w:val="002E3B"/>
          <w:kern w:val="2"/>
          <w:sz w:val="22"/>
          <w:szCs w:val="22"/>
          <w:lang w:eastAsia="en-US"/>
          <w14:ligatures w14:val="standardContextual"/>
        </w:rPr>
      </w:pPr>
      <w:r w:rsidRPr="005233B5">
        <w:rPr>
          <w:rFonts w:ascii="Roboto" w:eastAsia="Calibri" w:hAnsi="Roboto"/>
          <w:color w:val="002E3B"/>
          <w:kern w:val="2"/>
          <w:sz w:val="22"/>
          <w:szCs w:val="22"/>
          <w:lang w:eastAsia="en-US"/>
          <w14:ligatures w14:val="standardContextual"/>
        </w:rPr>
        <w:t xml:space="preserve"> - I take an inclusive approach, value the differences that people bring and encourage others to contribute and flourish.</w:t>
      </w:r>
    </w:p>
    <w:p w14:paraId="56168980" w14:textId="77777777" w:rsidR="005233B5" w:rsidRPr="005233B5" w:rsidRDefault="005233B5" w:rsidP="005233B5">
      <w:pPr>
        <w:shd w:val="clear" w:color="auto" w:fill="C5D2DA"/>
        <w:overflowPunct/>
        <w:autoSpaceDE/>
        <w:autoSpaceDN/>
        <w:adjustRightInd/>
        <w:spacing w:before="120" w:after="120"/>
        <w:ind w:left="142" w:hanging="142"/>
        <w:textAlignment w:val="auto"/>
        <w:rPr>
          <w:rFonts w:ascii="Roboto" w:eastAsia="Calibri" w:hAnsi="Roboto"/>
          <w:color w:val="002E3B"/>
          <w:kern w:val="2"/>
          <w:sz w:val="22"/>
          <w:szCs w:val="22"/>
          <w:lang w:eastAsia="en-US"/>
          <w14:ligatures w14:val="standardContextual"/>
        </w:rPr>
      </w:pPr>
      <w:r w:rsidRPr="005233B5">
        <w:rPr>
          <w:rFonts w:ascii="Roboto" w:eastAsia="Calibri" w:hAnsi="Roboto"/>
          <w:color w:val="002E3B"/>
          <w:kern w:val="2"/>
          <w:sz w:val="22"/>
          <w:szCs w:val="22"/>
          <w:lang w:eastAsia="en-US"/>
          <w14:ligatures w14:val="standardContextual"/>
        </w:rPr>
        <w:t xml:space="preserve"> - I proactively work through challenge and conflict, considering others’ views to achieve positive and productive outcomes.</w:t>
      </w:r>
    </w:p>
    <w:p w14:paraId="39A5D475" w14:textId="77777777" w:rsidR="005233B5" w:rsidRPr="005233B5" w:rsidRDefault="005233B5" w:rsidP="005233B5">
      <w:pPr>
        <w:overflowPunct/>
        <w:autoSpaceDE/>
        <w:autoSpaceDN/>
        <w:adjustRightInd/>
        <w:spacing w:before="120" w:after="120"/>
        <w:textAlignment w:val="auto"/>
        <w:rPr>
          <w:rFonts w:ascii="Roboto" w:eastAsia="Calibri" w:hAnsi="Roboto"/>
          <w:color w:val="002E3B"/>
          <w:kern w:val="2"/>
          <w:sz w:val="2"/>
          <w:szCs w:val="2"/>
          <w:lang w:eastAsia="en-US"/>
          <w14:ligatures w14:val="standardContextual"/>
        </w:rPr>
      </w:pPr>
    </w:p>
    <w:p w14:paraId="29D467FE" w14:textId="77777777" w:rsidR="005233B5" w:rsidRPr="005233B5" w:rsidRDefault="005233B5" w:rsidP="005233B5">
      <w:pPr>
        <w:shd w:val="clear" w:color="auto" w:fill="495961"/>
        <w:overflowPunct/>
        <w:autoSpaceDE/>
        <w:autoSpaceDN/>
        <w:adjustRightInd/>
        <w:spacing w:before="120" w:after="120"/>
        <w:textAlignment w:val="auto"/>
        <w:rPr>
          <w:rFonts w:ascii="Roboto" w:eastAsia="Calibri" w:hAnsi="Roboto"/>
          <w:b/>
          <w:bCs/>
          <w:color w:val="FFFFFF"/>
          <w:kern w:val="2"/>
          <w:sz w:val="22"/>
          <w:szCs w:val="22"/>
          <w:lang w:eastAsia="en-US"/>
          <w14:ligatures w14:val="standardContextual"/>
        </w:rPr>
      </w:pPr>
      <w:r w:rsidRPr="005233B5">
        <w:rPr>
          <w:rFonts w:ascii="Roboto" w:eastAsia="Calibri" w:hAnsi="Roboto"/>
          <w:b/>
          <w:bCs/>
          <w:color w:val="FFFFFF"/>
          <w:kern w:val="2"/>
          <w:sz w:val="22"/>
          <w:szCs w:val="22"/>
          <w:lang w:eastAsia="en-US"/>
          <w14:ligatures w14:val="standardContextual"/>
        </w:rPr>
        <w:t>Developing Others</w:t>
      </w:r>
    </w:p>
    <w:p w14:paraId="54A64CCB" w14:textId="77777777" w:rsidR="005233B5" w:rsidRPr="005233B5" w:rsidRDefault="005233B5" w:rsidP="005233B5">
      <w:pPr>
        <w:overflowPunct/>
        <w:autoSpaceDE/>
        <w:autoSpaceDN/>
        <w:adjustRightInd/>
        <w:spacing w:before="120" w:after="120"/>
        <w:textAlignment w:val="auto"/>
        <w:rPr>
          <w:rFonts w:ascii="Roboto" w:eastAsia="Calibri" w:hAnsi="Roboto"/>
          <w:color w:val="002E3B"/>
          <w:kern w:val="2"/>
          <w:sz w:val="2"/>
          <w:szCs w:val="2"/>
          <w:lang w:eastAsia="en-US"/>
          <w14:ligatures w14:val="standardContextual"/>
        </w:rPr>
      </w:pPr>
    </w:p>
    <w:p w14:paraId="0ADCF991" w14:textId="77777777" w:rsidR="005233B5" w:rsidRPr="005233B5" w:rsidRDefault="005233B5" w:rsidP="005233B5">
      <w:pPr>
        <w:shd w:val="clear" w:color="auto" w:fill="C5D2DA"/>
        <w:overflowPunct/>
        <w:autoSpaceDE/>
        <w:autoSpaceDN/>
        <w:adjustRightInd/>
        <w:spacing w:before="120" w:after="120"/>
        <w:textAlignment w:val="auto"/>
        <w:rPr>
          <w:rFonts w:ascii="Roboto" w:eastAsia="Calibri" w:hAnsi="Roboto"/>
          <w:color w:val="002E3B"/>
          <w:kern w:val="2"/>
          <w:sz w:val="22"/>
          <w:szCs w:val="22"/>
          <w:lang w:eastAsia="en-US"/>
          <w14:ligatures w14:val="standardContextual"/>
        </w:rPr>
      </w:pPr>
      <w:r w:rsidRPr="005233B5">
        <w:rPr>
          <w:rFonts w:ascii="Roboto" w:eastAsia="Calibri" w:hAnsi="Roboto"/>
          <w:color w:val="002E3B"/>
          <w:kern w:val="2"/>
          <w:sz w:val="22"/>
          <w:szCs w:val="22"/>
          <w:lang w:eastAsia="en-US"/>
          <w14:ligatures w14:val="standardContextual"/>
        </w:rPr>
        <w:t xml:space="preserve"> - I help to create an environment that engages and motivates others.</w:t>
      </w:r>
    </w:p>
    <w:p w14:paraId="5A5EDFC7" w14:textId="77777777" w:rsidR="005233B5" w:rsidRPr="005233B5" w:rsidRDefault="005233B5" w:rsidP="005233B5">
      <w:pPr>
        <w:shd w:val="clear" w:color="auto" w:fill="C5D2DA"/>
        <w:overflowPunct/>
        <w:autoSpaceDE/>
        <w:autoSpaceDN/>
        <w:adjustRightInd/>
        <w:spacing w:before="120" w:after="120"/>
        <w:textAlignment w:val="auto"/>
        <w:rPr>
          <w:rFonts w:ascii="Roboto" w:eastAsia="Calibri" w:hAnsi="Roboto"/>
          <w:color w:val="002E3B"/>
          <w:kern w:val="2"/>
          <w:sz w:val="22"/>
          <w:szCs w:val="22"/>
          <w:lang w:eastAsia="en-US"/>
          <w14:ligatures w14:val="standardContextual"/>
        </w:rPr>
      </w:pPr>
      <w:r w:rsidRPr="005233B5">
        <w:rPr>
          <w:rFonts w:ascii="Roboto" w:eastAsia="Calibri" w:hAnsi="Roboto"/>
          <w:color w:val="002E3B"/>
          <w:kern w:val="2"/>
          <w:sz w:val="22"/>
          <w:szCs w:val="22"/>
          <w:lang w:eastAsia="en-US"/>
          <w14:ligatures w14:val="standardContextual"/>
        </w:rPr>
        <w:t xml:space="preserve"> - I take time to support and enable people to be the best they can be.</w:t>
      </w:r>
    </w:p>
    <w:p w14:paraId="04BBC6AA" w14:textId="77777777" w:rsidR="005233B5" w:rsidRPr="005233B5" w:rsidRDefault="005233B5" w:rsidP="005233B5">
      <w:pPr>
        <w:shd w:val="clear" w:color="auto" w:fill="C5D2DA"/>
        <w:overflowPunct/>
        <w:autoSpaceDE/>
        <w:autoSpaceDN/>
        <w:adjustRightInd/>
        <w:spacing w:before="120" w:after="120"/>
        <w:textAlignment w:val="auto"/>
        <w:rPr>
          <w:rFonts w:ascii="Roboto" w:eastAsia="Calibri" w:hAnsi="Roboto"/>
          <w:color w:val="002E3B"/>
          <w:kern w:val="2"/>
          <w:sz w:val="22"/>
          <w:szCs w:val="22"/>
          <w:lang w:eastAsia="en-US"/>
          <w14:ligatures w14:val="standardContextual"/>
        </w:rPr>
      </w:pPr>
      <w:r w:rsidRPr="005233B5">
        <w:rPr>
          <w:rFonts w:ascii="Roboto" w:eastAsia="Calibri" w:hAnsi="Roboto"/>
          <w:color w:val="002E3B"/>
          <w:kern w:val="2"/>
          <w:sz w:val="22"/>
          <w:szCs w:val="22"/>
          <w:lang w:eastAsia="en-US"/>
          <w14:ligatures w14:val="standardContextual"/>
        </w:rPr>
        <w:t xml:space="preserve"> - I recognise and value others’ achievements, give praise and celebrate their success.</w:t>
      </w:r>
    </w:p>
    <w:p w14:paraId="32C1146B" w14:textId="77777777" w:rsidR="005233B5" w:rsidRPr="005233B5" w:rsidRDefault="005233B5" w:rsidP="005233B5">
      <w:pPr>
        <w:shd w:val="clear" w:color="auto" w:fill="C5D2DA"/>
        <w:overflowPunct/>
        <w:autoSpaceDE/>
        <w:autoSpaceDN/>
        <w:adjustRightInd/>
        <w:spacing w:before="120" w:after="120"/>
        <w:textAlignment w:val="auto"/>
        <w:rPr>
          <w:rFonts w:ascii="Roboto" w:eastAsia="Calibri" w:hAnsi="Roboto"/>
          <w:color w:val="002E3B"/>
          <w:kern w:val="2"/>
          <w:sz w:val="22"/>
          <w:szCs w:val="22"/>
          <w:lang w:eastAsia="en-US"/>
          <w14:ligatures w14:val="standardContextual"/>
        </w:rPr>
      </w:pPr>
      <w:r w:rsidRPr="005233B5">
        <w:rPr>
          <w:rFonts w:ascii="Roboto" w:eastAsia="Calibri" w:hAnsi="Roboto"/>
          <w:color w:val="002E3B"/>
          <w:kern w:val="2"/>
          <w:sz w:val="22"/>
          <w:szCs w:val="22"/>
          <w:lang w:eastAsia="en-US"/>
          <w14:ligatures w14:val="standardContextual"/>
        </w:rPr>
        <w:t xml:space="preserve"> - I deliver balanced feedback to enable others to improve their contribution.</w:t>
      </w:r>
    </w:p>
    <w:p w14:paraId="34390A3D" w14:textId="77777777" w:rsidR="005233B5" w:rsidRPr="005233B5" w:rsidRDefault="005233B5" w:rsidP="005233B5">
      <w:pPr>
        <w:overflowPunct/>
        <w:autoSpaceDE/>
        <w:autoSpaceDN/>
        <w:adjustRightInd/>
        <w:spacing w:before="120" w:after="120"/>
        <w:textAlignment w:val="auto"/>
        <w:rPr>
          <w:rFonts w:ascii="Roboto" w:eastAsia="Calibri" w:hAnsi="Roboto"/>
          <w:color w:val="002E3B"/>
          <w:kern w:val="2"/>
          <w:sz w:val="2"/>
          <w:szCs w:val="2"/>
          <w:lang w:eastAsia="en-US"/>
          <w14:ligatures w14:val="standardContextual"/>
        </w:rPr>
      </w:pPr>
    </w:p>
    <w:p w14:paraId="0B4A96F0" w14:textId="77777777" w:rsidR="005233B5" w:rsidRPr="005233B5" w:rsidRDefault="005233B5" w:rsidP="005233B5">
      <w:pPr>
        <w:shd w:val="clear" w:color="auto" w:fill="0C838C"/>
        <w:overflowPunct/>
        <w:autoSpaceDE/>
        <w:autoSpaceDN/>
        <w:adjustRightInd/>
        <w:spacing w:before="120" w:after="120"/>
        <w:textAlignment w:val="auto"/>
        <w:rPr>
          <w:rFonts w:ascii="Roboto" w:eastAsia="Calibri" w:hAnsi="Roboto"/>
          <w:b/>
          <w:bCs/>
          <w:color w:val="FFFFFF"/>
          <w:kern w:val="2"/>
          <w:sz w:val="22"/>
          <w:szCs w:val="22"/>
          <w:lang w:eastAsia="en-US"/>
          <w14:ligatures w14:val="standardContextual"/>
        </w:rPr>
      </w:pPr>
      <w:r w:rsidRPr="005233B5">
        <w:rPr>
          <w:rFonts w:ascii="Roboto" w:eastAsia="Calibri" w:hAnsi="Roboto"/>
          <w:b/>
          <w:bCs/>
          <w:color w:val="FFFFFF"/>
          <w:kern w:val="2"/>
          <w:sz w:val="22"/>
          <w:szCs w:val="22"/>
          <w:shd w:val="clear" w:color="auto" w:fill="0C838C"/>
          <w:lang w:eastAsia="en-US"/>
          <w14:ligatures w14:val="standardContextual"/>
        </w:rPr>
        <w:t>Delivering Quality</w:t>
      </w:r>
    </w:p>
    <w:p w14:paraId="478D2152" w14:textId="77777777" w:rsidR="005233B5" w:rsidRPr="005233B5" w:rsidRDefault="005233B5" w:rsidP="005233B5">
      <w:pPr>
        <w:overflowPunct/>
        <w:autoSpaceDE/>
        <w:autoSpaceDN/>
        <w:adjustRightInd/>
        <w:spacing w:before="120" w:after="120"/>
        <w:textAlignment w:val="auto"/>
        <w:rPr>
          <w:rFonts w:ascii="Roboto" w:eastAsia="Calibri" w:hAnsi="Roboto"/>
          <w:color w:val="002E3B"/>
          <w:kern w:val="2"/>
          <w:sz w:val="2"/>
          <w:szCs w:val="2"/>
          <w:lang w:eastAsia="en-US"/>
          <w14:ligatures w14:val="standardContextual"/>
        </w:rPr>
      </w:pPr>
    </w:p>
    <w:p w14:paraId="0C44201B" w14:textId="77777777" w:rsidR="005233B5" w:rsidRPr="005233B5" w:rsidRDefault="005233B5" w:rsidP="005233B5">
      <w:pPr>
        <w:shd w:val="clear" w:color="auto" w:fill="C5D2DA"/>
        <w:overflowPunct/>
        <w:autoSpaceDE/>
        <w:autoSpaceDN/>
        <w:adjustRightInd/>
        <w:spacing w:before="120" w:after="120"/>
        <w:textAlignment w:val="auto"/>
        <w:rPr>
          <w:rFonts w:ascii="Roboto" w:eastAsia="Calibri" w:hAnsi="Roboto"/>
          <w:color w:val="002E3B"/>
          <w:kern w:val="2"/>
          <w:sz w:val="22"/>
          <w:szCs w:val="22"/>
          <w:lang w:eastAsia="en-US"/>
          <w14:ligatures w14:val="standardContextual"/>
        </w:rPr>
      </w:pPr>
      <w:r w:rsidRPr="005233B5">
        <w:rPr>
          <w:rFonts w:ascii="Roboto" w:eastAsia="Calibri" w:hAnsi="Roboto"/>
          <w:color w:val="002E3B"/>
          <w:kern w:val="2"/>
          <w:sz w:val="22"/>
          <w:szCs w:val="22"/>
          <w:lang w:eastAsia="en-US"/>
          <w14:ligatures w14:val="standardContextual"/>
        </w:rPr>
        <w:t xml:space="preserve"> - I identify opportunities and take action to make improvements.</w:t>
      </w:r>
    </w:p>
    <w:p w14:paraId="2C907311" w14:textId="77777777" w:rsidR="005233B5" w:rsidRPr="005233B5" w:rsidRDefault="005233B5" w:rsidP="005233B5">
      <w:pPr>
        <w:shd w:val="clear" w:color="auto" w:fill="C5D2DA"/>
        <w:overflowPunct/>
        <w:autoSpaceDE/>
        <w:autoSpaceDN/>
        <w:adjustRightInd/>
        <w:spacing w:before="120" w:after="120"/>
        <w:textAlignment w:val="auto"/>
        <w:rPr>
          <w:rFonts w:ascii="Roboto" w:eastAsia="Calibri" w:hAnsi="Roboto"/>
          <w:color w:val="002E3B"/>
          <w:kern w:val="2"/>
          <w:sz w:val="22"/>
          <w:szCs w:val="22"/>
          <w:lang w:eastAsia="en-US"/>
          <w14:ligatures w14:val="standardContextual"/>
        </w:rPr>
      </w:pPr>
      <w:r w:rsidRPr="005233B5">
        <w:rPr>
          <w:rFonts w:ascii="Roboto" w:eastAsia="Calibri" w:hAnsi="Roboto"/>
          <w:color w:val="002E3B"/>
          <w:kern w:val="2"/>
          <w:sz w:val="22"/>
          <w:szCs w:val="22"/>
          <w:lang w:eastAsia="en-US"/>
          <w14:ligatures w14:val="standardContextual"/>
        </w:rPr>
        <w:t xml:space="preserve"> - I plan and prioritise efficiently and effectively, taking account of people, processes and resources.</w:t>
      </w:r>
    </w:p>
    <w:p w14:paraId="3C9B230D" w14:textId="77777777" w:rsidR="005233B5" w:rsidRPr="005233B5" w:rsidRDefault="005233B5" w:rsidP="005233B5">
      <w:pPr>
        <w:shd w:val="clear" w:color="auto" w:fill="C5D2DA"/>
        <w:overflowPunct/>
        <w:autoSpaceDE/>
        <w:autoSpaceDN/>
        <w:adjustRightInd/>
        <w:spacing w:before="120" w:after="120"/>
        <w:ind w:left="142" w:hanging="142"/>
        <w:textAlignment w:val="auto"/>
        <w:rPr>
          <w:rFonts w:ascii="Roboto" w:eastAsia="Calibri" w:hAnsi="Roboto"/>
          <w:color w:val="002E3B"/>
          <w:kern w:val="2"/>
          <w:sz w:val="22"/>
          <w:szCs w:val="22"/>
          <w:lang w:eastAsia="en-US"/>
          <w14:ligatures w14:val="standardContextual"/>
        </w:rPr>
      </w:pPr>
      <w:r w:rsidRPr="005233B5">
        <w:rPr>
          <w:rFonts w:ascii="Roboto" w:eastAsia="Calibri" w:hAnsi="Roboto"/>
          <w:color w:val="002E3B"/>
          <w:kern w:val="2"/>
          <w:sz w:val="22"/>
          <w:szCs w:val="22"/>
          <w:lang w:eastAsia="en-US"/>
          <w14:ligatures w14:val="standardContextual"/>
        </w:rPr>
        <w:t xml:space="preserve"> - I am accountable for tackling issues, making difficult decisions and seeing them through to their conclusion.</w:t>
      </w:r>
    </w:p>
    <w:p w14:paraId="269C7554" w14:textId="77777777" w:rsidR="005233B5" w:rsidRPr="005233B5" w:rsidRDefault="005233B5" w:rsidP="005233B5">
      <w:pPr>
        <w:shd w:val="clear" w:color="auto" w:fill="C5D2DA"/>
        <w:overflowPunct/>
        <w:autoSpaceDE/>
        <w:autoSpaceDN/>
        <w:adjustRightInd/>
        <w:spacing w:before="120" w:after="120"/>
        <w:textAlignment w:val="auto"/>
        <w:rPr>
          <w:rFonts w:ascii="Roboto" w:eastAsia="Calibri" w:hAnsi="Roboto"/>
          <w:color w:val="002E3B"/>
          <w:kern w:val="2"/>
          <w:sz w:val="22"/>
          <w:szCs w:val="22"/>
          <w:lang w:eastAsia="en-US"/>
          <w14:ligatures w14:val="standardContextual"/>
        </w:rPr>
      </w:pPr>
      <w:r w:rsidRPr="005233B5">
        <w:rPr>
          <w:rFonts w:ascii="Roboto" w:eastAsia="Calibri" w:hAnsi="Roboto"/>
          <w:color w:val="002E3B"/>
          <w:kern w:val="2"/>
          <w:sz w:val="22"/>
          <w:szCs w:val="22"/>
          <w:lang w:eastAsia="en-US"/>
          <w14:ligatures w14:val="standardContextual"/>
        </w:rPr>
        <w:t xml:space="preserve"> - I encourage creativity and innovation in others, to deliver workable solutions.</w:t>
      </w:r>
    </w:p>
    <w:p w14:paraId="5B4DD58E" w14:textId="77777777" w:rsidR="005233B5" w:rsidRPr="005233B5" w:rsidRDefault="005233B5" w:rsidP="005233B5">
      <w:pPr>
        <w:overflowPunct/>
        <w:autoSpaceDE/>
        <w:autoSpaceDN/>
        <w:adjustRightInd/>
        <w:spacing w:before="120" w:after="120"/>
        <w:textAlignment w:val="auto"/>
        <w:rPr>
          <w:rFonts w:ascii="Roboto" w:eastAsia="Calibri" w:hAnsi="Roboto"/>
          <w:color w:val="002E3B"/>
          <w:kern w:val="2"/>
          <w:sz w:val="2"/>
          <w:szCs w:val="2"/>
          <w:lang w:eastAsia="en-US"/>
          <w14:ligatures w14:val="standardContextual"/>
        </w:rPr>
      </w:pPr>
    </w:p>
    <w:p w14:paraId="540691B6" w14:textId="77777777" w:rsidR="005233B5" w:rsidRPr="005233B5" w:rsidRDefault="005233B5" w:rsidP="005233B5">
      <w:pPr>
        <w:shd w:val="clear" w:color="auto" w:fill="002F4C"/>
        <w:overflowPunct/>
        <w:autoSpaceDE/>
        <w:autoSpaceDN/>
        <w:adjustRightInd/>
        <w:spacing w:before="120" w:after="120"/>
        <w:textAlignment w:val="auto"/>
        <w:rPr>
          <w:rFonts w:ascii="Roboto" w:eastAsia="Calibri" w:hAnsi="Roboto"/>
          <w:b/>
          <w:bCs/>
          <w:color w:val="FFFFFF"/>
          <w:kern w:val="2"/>
          <w:sz w:val="22"/>
          <w:szCs w:val="22"/>
          <w:lang w:eastAsia="en-US"/>
          <w14:ligatures w14:val="standardContextual"/>
        </w:rPr>
      </w:pPr>
      <w:r w:rsidRPr="005233B5">
        <w:rPr>
          <w:rFonts w:ascii="Roboto" w:eastAsia="Calibri" w:hAnsi="Roboto"/>
          <w:b/>
          <w:bCs/>
          <w:color w:val="FFFFFF"/>
          <w:kern w:val="2"/>
          <w:sz w:val="22"/>
          <w:szCs w:val="22"/>
          <w:lang w:eastAsia="en-US"/>
          <w14:ligatures w14:val="standardContextual"/>
        </w:rPr>
        <w:t>Driving Sustainability</w:t>
      </w:r>
    </w:p>
    <w:p w14:paraId="1B10C6E4" w14:textId="77777777" w:rsidR="005233B5" w:rsidRPr="005233B5" w:rsidRDefault="005233B5" w:rsidP="005233B5">
      <w:pPr>
        <w:overflowPunct/>
        <w:autoSpaceDE/>
        <w:autoSpaceDN/>
        <w:adjustRightInd/>
        <w:spacing w:before="120" w:after="120"/>
        <w:textAlignment w:val="auto"/>
        <w:rPr>
          <w:rFonts w:ascii="Roboto" w:eastAsia="Calibri" w:hAnsi="Roboto"/>
          <w:color w:val="002E3B"/>
          <w:kern w:val="2"/>
          <w:sz w:val="2"/>
          <w:szCs w:val="2"/>
          <w:lang w:eastAsia="en-US"/>
          <w14:ligatures w14:val="standardContextual"/>
        </w:rPr>
      </w:pPr>
    </w:p>
    <w:p w14:paraId="6DAACF26" w14:textId="77777777" w:rsidR="005233B5" w:rsidRPr="005233B5" w:rsidRDefault="005233B5" w:rsidP="005233B5">
      <w:pPr>
        <w:shd w:val="clear" w:color="auto" w:fill="C5D2DA"/>
        <w:overflowPunct/>
        <w:autoSpaceDE/>
        <w:autoSpaceDN/>
        <w:adjustRightInd/>
        <w:spacing w:before="120" w:after="120"/>
        <w:textAlignment w:val="auto"/>
        <w:rPr>
          <w:rFonts w:ascii="Roboto" w:eastAsia="Calibri" w:hAnsi="Roboto"/>
          <w:color w:val="002E3B"/>
          <w:kern w:val="2"/>
          <w:sz w:val="22"/>
          <w:szCs w:val="22"/>
          <w:lang w:eastAsia="en-US"/>
          <w14:ligatures w14:val="standardContextual"/>
        </w:rPr>
      </w:pPr>
      <w:r w:rsidRPr="005233B5">
        <w:rPr>
          <w:rFonts w:ascii="Roboto" w:eastAsia="Calibri" w:hAnsi="Roboto"/>
          <w:color w:val="002E3B"/>
          <w:kern w:val="2"/>
          <w:sz w:val="22"/>
          <w:szCs w:val="22"/>
          <w:lang w:eastAsia="en-US"/>
          <w14:ligatures w14:val="standardContextual"/>
        </w:rPr>
        <w:t xml:space="preserve"> - I consider the impact on people before taking decisions or actions that may affect them.</w:t>
      </w:r>
    </w:p>
    <w:p w14:paraId="4CD9D918" w14:textId="77777777" w:rsidR="005233B5" w:rsidRPr="005233B5" w:rsidRDefault="005233B5" w:rsidP="005233B5">
      <w:pPr>
        <w:shd w:val="clear" w:color="auto" w:fill="C5D2DA"/>
        <w:overflowPunct/>
        <w:autoSpaceDE/>
        <w:autoSpaceDN/>
        <w:adjustRightInd/>
        <w:spacing w:before="120" w:after="120"/>
        <w:textAlignment w:val="auto"/>
        <w:rPr>
          <w:rFonts w:ascii="Roboto" w:eastAsia="Calibri" w:hAnsi="Roboto"/>
          <w:color w:val="002E3B"/>
          <w:kern w:val="2"/>
          <w:sz w:val="22"/>
          <w:szCs w:val="22"/>
          <w:lang w:eastAsia="en-US"/>
          <w14:ligatures w14:val="standardContextual"/>
        </w:rPr>
      </w:pPr>
      <w:r w:rsidRPr="005233B5">
        <w:rPr>
          <w:rFonts w:ascii="Roboto" w:eastAsia="Calibri" w:hAnsi="Roboto"/>
          <w:color w:val="002E3B"/>
          <w:kern w:val="2"/>
          <w:sz w:val="22"/>
          <w:szCs w:val="22"/>
          <w:lang w:eastAsia="en-US"/>
          <w14:ligatures w14:val="standardContextual"/>
        </w:rPr>
        <w:t xml:space="preserve"> - I embrace, enable and embed change effectively.</w:t>
      </w:r>
    </w:p>
    <w:p w14:paraId="5C6A43F6" w14:textId="77777777" w:rsidR="005233B5" w:rsidRPr="005233B5" w:rsidRDefault="005233B5" w:rsidP="005233B5">
      <w:pPr>
        <w:shd w:val="clear" w:color="auto" w:fill="C5D2DA"/>
        <w:overflowPunct/>
        <w:autoSpaceDE/>
        <w:autoSpaceDN/>
        <w:adjustRightInd/>
        <w:spacing w:before="120" w:after="120"/>
        <w:ind w:left="142" w:hanging="142"/>
        <w:textAlignment w:val="auto"/>
        <w:rPr>
          <w:rFonts w:ascii="Roboto" w:eastAsia="Calibri" w:hAnsi="Roboto"/>
          <w:color w:val="002E3B"/>
          <w:kern w:val="2"/>
          <w:sz w:val="22"/>
          <w:szCs w:val="22"/>
          <w:lang w:eastAsia="en-US"/>
          <w14:ligatures w14:val="standardContextual"/>
        </w:rPr>
      </w:pPr>
      <w:r w:rsidRPr="005233B5">
        <w:rPr>
          <w:rFonts w:ascii="Roboto" w:eastAsia="Calibri" w:hAnsi="Roboto"/>
          <w:color w:val="002E3B"/>
          <w:kern w:val="2"/>
          <w:sz w:val="22"/>
          <w:szCs w:val="22"/>
          <w:lang w:eastAsia="en-US"/>
          <w14:ligatures w14:val="standardContextual"/>
        </w:rPr>
        <w:t xml:space="preserve"> - I regularly take account of external and internal factors, assessing the need for change, and gaining support to move forward.</w:t>
      </w:r>
    </w:p>
    <w:p w14:paraId="73BE10D3" w14:textId="77777777" w:rsidR="005233B5" w:rsidRPr="005233B5" w:rsidRDefault="005233B5" w:rsidP="005233B5">
      <w:pPr>
        <w:shd w:val="clear" w:color="auto" w:fill="C5D2DA"/>
        <w:overflowPunct/>
        <w:autoSpaceDE/>
        <w:autoSpaceDN/>
        <w:adjustRightInd/>
        <w:spacing w:before="120" w:after="120"/>
        <w:textAlignment w:val="auto"/>
        <w:rPr>
          <w:rFonts w:ascii="Roboto" w:eastAsia="Calibri" w:hAnsi="Roboto"/>
          <w:color w:val="002E3B"/>
          <w:kern w:val="2"/>
          <w:sz w:val="22"/>
          <w:szCs w:val="22"/>
          <w:lang w:eastAsia="en-US"/>
          <w14:ligatures w14:val="standardContextual"/>
        </w:rPr>
      </w:pPr>
      <w:r w:rsidRPr="005233B5">
        <w:rPr>
          <w:rFonts w:ascii="Roboto" w:eastAsia="Calibri" w:hAnsi="Roboto"/>
          <w:color w:val="002E3B"/>
          <w:kern w:val="2"/>
          <w:sz w:val="22"/>
          <w:szCs w:val="22"/>
          <w:lang w:eastAsia="en-US"/>
          <w14:ligatures w14:val="standardContextual"/>
        </w:rPr>
        <w:t xml:space="preserve"> - I take time to understand our </w:t>
      </w:r>
      <w:proofErr w:type="gramStart"/>
      <w:r w:rsidRPr="005233B5">
        <w:rPr>
          <w:rFonts w:ascii="Roboto" w:eastAsia="Calibri" w:hAnsi="Roboto"/>
          <w:color w:val="002E3B"/>
          <w:kern w:val="2"/>
          <w:sz w:val="22"/>
          <w:szCs w:val="22"/>
          <w:lang w:eastAsia="en-US"/>
          <w14:ligatures w14:val="standardContextual"/>
        </w:rPr>
        <w:t>University</w:t>
      </w:r>
      <w:proofErr w:type="gramEnd"/>
      <w:r w:rsidRPr="005233B5">
        <w:rPr>
          <w:rFonts w:ascii="Roboto" w:eastAsia="Calibri" w:hAnsi="Roboto"/>
          <w:color w:val="002E3B"/>
          <w:kern w:val="2"/>
          <w:sz w:val="22"/>
          <w:szCs w:val="22"/>
          <w:lang w:eastAsia="en-US"/>
          <w14:ligatures w14:val="standardContextual"/>
        </w:rPr>
        <w:t xml:space="preserve"> strategy and communicate this to others.</w:t>
      </w:r>
    </w:p>
    <w:p w14:paraId="5D987466" w14:textId="77777777" w:rsidR="005233B5" w:rsidRPr="005233B5" w:rsidRDefault="00000000" w:rsidP="005233B5">
      <w:pPr>
        <w:overflowPunct/>
        <w:autoSpaceDE/>
        <w:autoSpaceDN/>
        <w:adjustRightInd/>
        <w:spacing w:before="120" w:after="120"/>
        <w:textAlignment w:val="auto"/>
        <w:rPr>
          <w:rFonts w:ascii="Roboto" w:eastAsia="Calibri" w:hAnsi="Roboto"/>
          <w:color w:val="002E3B"/>
          <w:kern w:val="2"/>
          <w:sz w:val="22"/>
          <w:szCs w:val="22"/>
          <w:lang w:eastAsia="en-US"/>
          <w14:ligatures w14:val="standardContextual"/>
        </w:rPr>
      </w:pPr>
      <w:r>
        <w:rPr>
          <w:rFonts w:ascii="Roboto" w:eastAsia="Calibri" w:hAnsi="Roboto"/>
          <w:b/>
          <w:bCs/>
          <w:kern w:val="2"/>
          <w:sz w:val="22"/>
          <w:szCs w:val="22"/>
          <w:lang w:eastAsia="en-US"/>
          <w14:ligatures w14:val="standardContextual"/>
        </w:rPr>
        <w:pict w14:anchorId="247D97AE">
          <v:rect id="_x0000_i1025" style="width:0;height:1.5pt" o:hralign="center" o:hrstd="t" o:hr="t" fillcolor="#a0a0a0" stroked="f"/>
        </w:pict>
      </w:r>
    </w:p>
    <w:bookmarkEnd w:id="0"/>
    <w:p w14:paraId="20724A10" w14:textId="42DD573D" w:rsidR="00A60D90" w:rsidRPr="0012209D" w:rsidRDefault="00A60D90" w:rsidP="0012209D"/>
    <w:sectPr w:rsidR="00A60D90" w:rsidRPr="0012209D" w:rsidSect="00F01EA0">
      <w:footerReference w:type="default" r:id="rId14"/>
      <w:headerReference w:type="first" r:id="rId15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76ECE" w14:textId="77777777" w:rsidR="00B64DAE" w:rsidRDefault="00B64DAE">
      <w:r>
        <w:separator/>
      </w:r>
    </w:p>
    <w:p w14:paraId="0082BCFE" w14:textId="77777777" w:rsidR="00B64DAE" w:rsidRDefault="00B64DAE"/>
  </w:endnote>
  <w:endnote w:type="continuationSeparator" w:id="0">
    <w:p w14:paraId="32016CD3" w14:textId="77777777" w:rsidR="00B64DAE" w:rsidRDefault="00B64DAE">
      <w:r>
        <w:continuationSeparator/>
      </w:r>
    </w:p>
    <w:p w14:paraId="7BB8AF35" w14:textId="77777777" w:rsidR="00B64DAE" w:rsidRDefault="00B64D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F097F" w14:textId="6A06F1EC" w:rsidR="00062768" w:rsidRDefault="00AA2359" w:rsidP="00D814A2">
    <w:fldSimple w:instr=" FILENAME   \* MERGEFORMAT ">
      <w:r>
        <w:rPr>
          <w:noProof/>
        </w:rPr>
        <w:t xml:space="preserve">Job Description - </w:t>
      </w:r>
      <w:r w:rsidR="0028450E">
        <w:rPr>
          <w:rFonts w:ascii="Calibri" w:hAnsi="Calibri"/>
          <w:color w:val="000000"/>
          <w:sz w:val="22"/>
          <w:szCs w:val="22"/>
          <w:lang w:eastAsia="zh-CN"/>
        </w:rPr>
        <w:t xml:space="preserve">Prospect Development Officer </w:t>
      </w:r>
      <w:r w:rsidR="00E12179">
        <w:rPr>
          <w:rFonts w:ascii="Calibri" w:hAnsi="Calibri"/>
          <w:color w:val="000000"/>
          <w:sz w:val="22"/>
          <w:szCs w:val="22"/>
          <w:lang w:eastAsia="zh-CN"/>
        </w:rPr>
        <w:t>March 2025</w:t>
      </w:r>
    </w:fldSimple>
    <w:r w:rsidR="00CB1F23">
      <w:ptab w:relativeTo="margin" w:alignment="center" w:leader="none"/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A73CBA">
      <w:rPr>
        <w:noProof/>
      </w:rPr>
      <w:t>7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7149F" w14:textId="77777777" w:rsidR="00B64DAE" w:rsidRDefault="00B64DAE">
      <w:r>
        <w:separator/>
      </w:r>
    </w:p>
    <w:p w14:paraId="199F0F0D" w14:textId="77777777" w:rsidR="00B64DAE" w:rsidRDefault="00B64DAE"/>
  </w:footnote>
  <w:footnote w:type="continuationSeparator" w:id="0">
    <w:p w14:paraId="59FD7FD1" w14:textId="77777777" w:rsidR="00B64DAE" w:rsidRDefault="00B64DAE">
      <w:r>
        <w:continuationSeparator/>
      </w:r>
    </w:p>
    <w:p w14:paraId="6D1D634B" w14:textId="77777777" w:rsidR="00B64DAE" w:rsidRDefault="00B64D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15BF0981" w14:textId="77777777" w:rsidTr="00854B1E">
      <w:trPr>
        <w:trHeight w:hRule="exact" w:val="227"/>
      </w:trPr>
      <w:tc>
        <w:tcPr>
          <w:tcW w:w="9639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013C10">
      <w:trPr>
        <w:trHeight w:val="1183"/>
      </w:trPr>
      <w:tc>
        <w:tcPr>
          <w:tcW w:w="9639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051C001B" w:rsidR="00062768" w:rsidRDefault="00E804B0" w:rsidP="00F01EA0">
    <w:pPr>
      <w:pStyle w:val="DocTitle"/>
    </w:pPr>
    <w:r>
      <w:t>Job Description &amp; P</w:t>
    </w:r>
    <w:r w:rsidR="00013C10">
      <w:t xml:space="preserve">erson </w:t>
    </w:r>
    <w:r>
      <w:t>S</w:t>
    </w:r>
    <w:r w:rsidR="00013C10">
      <w:t>pecification</w:t>
    </w:r>
  </w:p>
  <w:p w14:paraId="15BF0985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327E66"/>
    <w:multiLevelType w:val="hybridMultilevel"/>
    <w:tmpl w:val="8E4A3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10F15DA"/>
    <w:multiLevelType w:val="hybridMultilevel"/>
    <w:tmpl w:val="2730E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285A20"/>
    <w:multiLevelType w:val="hybridMultilevel"/>
    <w:tmpl w:val="8B301620"/>
    <w:lvl w:ilvl="0" w:tplc="08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4E85070E"/>
    <w:multiLevelType w:val="hybridMultilevel"/>
    <w:tmpl w:val="875E8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0EF0235"/>
    <w:multiLevelType w:val="hybridMultilevel"/>
    <w:tmpl w:val="BB7AD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9052039"/>
    <w:multiLevelType w:val="hybridMultilevel"/>
    <w:tmpl w:val="D4E01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412431290">
    <w:abstractNumId w:val="23"/>
  </w:num>
  <w:num w:numId="2" w16cid:durableId="252014852">
    <w:abstractNumId w:val="0"/>
  </w:num>
  <w:num w:numId="3" w16cid:durableId="794831524">
    <w:abstractNumId w:val="18"/>
  </w:num>
  <w:num w:numId="4" w16cid:durableId="1779400237">
    <w:abstractNumId w:val="11"/>
  </w:num>
  <w:num w:numId="5" w16cid:durableId="535698532">
    <w:abstractNumId w:val="12"/>
  </w:num>
  <w:num w:numId="6" w16cid:durableId="538248481">
    <w:abstractNumId w:val="8"/>
  </w:num>
  <w:num w:numId="7" w16cid:durableId="1027174689">
    <w:abstractNumId w:val="3"/>
  </w:num>
  <w:num w:numId="8" w16cid:durableId="1315061412">
    <w:abstractNumId w:val="5"/>
  </w:num>
  <w:num w:numId="9" w16cid:durableId="974289310">
    <w:abstractNumId w:val="1"/>
  </w:num>
  <w:num w:numId="10" w16cid:durableId="2086148590">
    <w:abstractNumId w:val="9"/>
  </w:num>
  <w:num w:numId="11" w16cid:durableId="1088650190">
    <w:abstractNumId w:val="4"/>
  </w:num>
  <w:num w:numId="12" w16cid:durableId="132870768">
    <w:abstractNumId w:val="19"/>
  </w:num>
  <w:num w:numId="13" w16cid:durableId="893321645">
    <w:abstractNumId w:val="21"/>
  </w:num>
  <w:num w:numId="14" w16cid:durableId="826635195">
    <w:abstractNumId w:val="6"/>
  </w:num>
  <w:num w:numId="15" w16cid:durableId="2056924695">
    <w:abstractNumId w:val="2"/>
  </w:num>
  <w:num w:numId="16" w16cid:durableId="609514305">
    <w:abstractNumId w:val="15"/>
  </w:num>
  <w:num w:numId="17" w16cid:durableId="1825853736">
    <w:abstractNumId w:val="17"/>
  </w:num>
  <w:num w:numId="18" w16cid:durableId="1295138263">
    <w:abstractNumId w:val="22"/>
  </w:num>
  <w:num w:numId="19" w16cid:durableId="1441533753">
    <w:abstractNumId w:val="7"/>
  </w:num>
  <w:num w:numId="20" w16cid:durableId="1401826781">
    <w:abstractNumId w:val="20"/>
  </w:num>
  <w:num w:numId="21" w16cid:durableId="1345354547">
    <w:abstractNumId w:val="14"/>
  </w:num>
  <w:num w:numId="22" w16cid:durableId="2020308129">
    <w:abstractNumId w:val="16"/>
  </w:num>
  <w:num w:numId="23" w16cid:durableId="944459325">
    <w:abstractNumId w:val="10"/>
  </w:num>
  <w:num w:numId="24" w16cid:durableId="2003774326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01C25"/>
    <w:rsid w:val="000132EB"/>
    <w:rsid w:val="00013C10"/>
    <w:rsid w:val="00015087"/>
    <w:rsid w:val="0005274A"/>
    <w:rsid w:val="00062768"/>
    <w:rsid w:val="00063081"/>
    <w:rsid w:val="00071653"/>
    <w:rsid w:val="000824F4"/>
    <w:rsid w:val="000978E8"/>
    <w:rsid w:val="000B1DED"/>
    <w:rsid w:val="000B4E5A"/>
    <w:rsid w:val="0012209D"/>
    <w:rsid w:val="001335AA"/>
    <w:rsid w:val="001355F1"/>
    <w:rsid w:val="00151FC6"/>
    <w:rsid w:val="001532E2"/>
    <w:rsid w:val="00156F2F"/>
    <w:rsid w:val="0018144C"/>
    <w:rsid w:val="001840EA"/>
    <w:rsid w:val="001B6986"/>
    <w:rsid w:val="001C5C5C"/>
    <w:rsid w:val="001D0B37"/>
    <w:rsid w:val="001D5201"/>
    <w:rsid w:val="001E24BE"/>
    <w:rsid w:val="00205458"/>
    <w:rsid w:val="00236BFE"/>
    <w:rsid w:val="00241441"/>
    <w:rsid w:val="0024539C"/>
    <w:rsid w:val="00254722"/>
    <w:rsid w:val="002547F5"/>
    <w:rsid w:val="00260333"/>
    <w:rsid w:val="00260B1D"/>
    <w:rsid w:val="00266C6A"/>
    <w:rsid w:val="0028450E"/>
    <w:rsid w:val="0028509A"/>
    <w:rsid w:val="0029789A"/>
    <w:rsid w:val="002A6FA8"/>
    <w:rsid w:val="002A70BE"/>
    <w:rsid w:val="002B7DC7"/>
    <w:rsid w:val="002C1ACF"/>
    <w:rsid w:val="002C6198"/>
    <w:rsid w:val="002D4DF4"/>
    <w:rsid w:val="002E4A9A"/>
    <w:rsid w:val="002F6CD2"/>
    <w:rsid w:val="00302430"/>
    <w:rsid w:val="00313CC8"/>
    <w:rsid w:val="003178D9"/>
    <w:rsid w:val="0034151E"/>
    <w:rsid w:val="00364B2C"/>
    <w:rsid w:val="003701F7"/>
    <w:rsid w:val="003B0262"/>
    <w:rsid w:val="003B7540"/>
    <w:rsid w:val="004263FE"/>
    <w:rsid w:val="00463797"/>
    <w:rsid w:val="00474D00"/>
    <w:rsid w:val="00481CE4"/>
    <w:rsid w:val="004B2A50"/>
    <w:rsid w:val="004C0252"/>
    <w:rsid w:val="004E7D30"/>
    <w:rsid w:val="0051744C"/>
    <w:rsid w:val="005233B5"/>
    <w:rsid w:val="00524005"/>
    <w:rsid w:val="00541CE0"/>
    <w:rsid w:val="005534E1"/>
    <w:rsid w:val="00573487"/>
    <w:rsid w:val="00580CBF"/>
    <w:rsid w:val="005907B3"/>
    <w:rsid w:val="005949FA"/>
    <w:rsid w:val="005976AB"/>
    <w:rsid w:val="005D44D1"/>
    <w:rsid w:val="00617D61"/>
    <w:rsid w:val="006249FD"/>
    <w:rsid w:val="006276FE"/>
    <w:rsid w:val="00651280"/>
    <w:rsid w:val="00652168"/>
    <w:rsid w:val="00680547"/>
    <w:rsid w:val="00695D76"/>
    <w:rsid w:val="006B06CA"/>
    <w:rsid w:val="006B1AF6"/>
    <w:rsid w:val="006F44EB"/>
    <w:rsid w:val="0070376B"/>
    <w:rsid w:val="007534E7"/>
    <w:rsid w:val="00754C48"/>
    <w:rsid w:val="0075746C"/>
    <w:rsid w:val="00761108"/>
    <w:rsid w:val="0079197B"/>
    <w:rsid w:val="00791A2A"/>
    <w:rsid w:val="007A7C43"/>
    <w:rsid w:val="007B19E8"/>
    <w:rsid w:val="007C22CC"/>
    <w:rsid w:val="007C6FAA"/>
    <w:rsid w:val="007D19C8"/>
    <w:rsid w:val="007E2D19"/>
    <w:rsid w:val="007E3E20"/>
    <w:rsid w:val="007E6E44"/>
    <w:rsid w:val="007F2AEA"/>
    <w:rsid w:val="00813365"/>
    <w:rsid w:val="00813A2C"/>
    <w:rsid w:val="0082020C"/>
    <w:rsid w:val="0082075E"/>
    <w:rsid w:val="00827E07"/>
    <w:rsid w:val="008443D8"/>
    <w:rsid w:val="00847AEA"/>
    <w:rsid w:val="00854B1E"/>
    <w:rsid w:val="00856B8A"/>
    <w:rsid w:val="00876272"/>
    <w:rsid w:val="00883499"/>
    <w:rsid w:val="00885FD1"/>
    <w:rsid w:val="008D52C9"/>
    <w:rsid w:val="008F03C7"/>
    <w:rsid w:val="009064A9"/>
    <w:rsid w:val="00945F4B"/>
    <w:rsid w:val="009464AF"/>
    <w:rsid w:val="00954E47"/>
    <w:rsid w:val="00965BFB"/>
    <w:rsid w:val="00970E28"/>
    <w:rsid w:val="0098120F"/>
    <w:rsid w:val="00996476"/>
    <w:rsid w:val="00A021B7"/>
    <w:rsid w:val="00A131D9"/>
    <w:rsid w:val="00A14888"/>
    <w:rsid w:val="00A23226"/>
    <w:rsid w:val="00A34296"/>
    <w:rsid w:val="00A51A4A"/>
    <w:rsid w:val="00A521A9"/>
    <w:rsid w:val="00A60D90"/>
    <w:rsid w:val="00A73CBA"/>
    <w:rsid w:val="00A925C0"/>
    <w:rsid w:val="00AA2359"/>
    <w:rsid w:val="00AA3CB5"/>
    <w:rsid w:val="00AC2B17"/>
    <w:rsid w:val="00AE1CA0"/>
    <w:rsid w:val="00AE39DC"/>
    <w:rsid w:val="00AE4DC4"/>
    <w:rsid w:val="00AF778E"/>
    <w:rsid w:val="00B02094"/>
    <w:rsid w:val="00B11C58"/>
    <w:rsid w:val="00B430BB"/>
    <w:rsid w:val="00B64DAE"/>
    <w:rsid w:val="00B84C12"/>
    <w:rsid w:val="00BB2CF4"/>
    <w:rsid w:val="00BB4A42"/>
    <w:rsid w:val="00BB7845"/>
    <w:rsid w:val="00BC366F"/>
    <w:rsid w:val="00BC7D3E"/>
    <w:rsid w:val="00BE2495"/>
    <w:rsid w:val="00BF1CC6"/>
    <w:rsid w:val="00C34D74"/>
    <w:rsid w:val="00C46912"/>
    <w:rsid w:val="00C907D0"/>
    <w:rsid w:val="00CB1F23"/>
    <w:rsid w:val="00CD04F0"/>
    <w:rsid w:val="00CE3A26"/>
    <w:rsid w:val="00D03852"/>
    <w:rsid w:val="00D16D9D"/>
    <w:rsid w:val="00D3349E"/>
    <w:rsid w:val="00D54AA2"/>
    <w:rsid w:val="00D55315"/>
    <w:rsid w:val="00D5587F"/>
    <w:rsid w:val="00D65B56"/>
    <w:rsid w:val="00D67D41"/>
    <w:rsid w:val="00D725DD"/>
    <w:rsid w:val="00D814A2"/>
    <w:rsid w:val="00D834BC"/>
    <w:rsid w:val="00DE1B0B"/>
    <w:rsid w:val="00E12179"/>
    <w:rsid w:val="00E25775"/>
    <w:rsid w:val="00E264FD"/>
    <w:rsid w:val="00E27B40"/>
    <w:rsid w:val="00E31034"/>
    <w:rsid w:val="00E363B8"/>
    <w:rsid w:val="00E37D84"/>
    <w:rsid w:val="00E6372A"/>
    <w:rsid w:val="00E63AC1"/>
    <w:rsid w:val="00E804B0"/>
    <w:rsid w:val="00E96015"/>
    <w:rsid w:val="00ED2E52"/>
    <w:rsid w:val="00F01EA0"/>
    <w:rsid w:val="00F0406E"/>
    <w:rsid w:val="00F378D2"/>
    <w:rsid w:val="00F85DED"/>
    <w:rsid w:val="00F90F90"/>
    <w:rsid w:val="00FA78DA"/>
    <w:rsid w:val="00FB7297"/>
    <w:rsid w:val="00FC2ADA"/>
    <w:rsid w:val="00FF140B"/>
    <w:rsid w:val="00FF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DDD816B5-C7A6-439C-9927-9DC63190B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character" w:customStyle="1" w:styleId="normaltextrun">
    <w:name w:val="normaltextrun"/>
    <w:basedOn w:val="DefaultParagraphFont"/>
    <w:rsid w:val="00E37D84"/>
  </w:style>
  <w:style w:type="character" w:customStyle="1" w:styleId="eop">
    <w:name w:val="eop"/>
    <w:basedOn w:val="DefaultParagraphFont"/>
    <w:rsid w:val="00E37D84"/>
  </w:style>
  <w:style w:type="character" w:styleId="FollowedHyperlink">
    <w:name w:val="FollowedHyperlink"/>
    <w:basedOn w:val="DefaultParagraphFont"/>
    <w:semiHidden/>
    <w:unhideWhenUsed/>
    <w:rsid w:val="00A60D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outhampton.ac.uk/about/governance/regulations-policies/policies/inclusion-respectful-behaviou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outhampton.ac.uk/diversity/our-commitment/index.pag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alentedu.com/uos/odar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b2x07\AppData\Roaming\Microsoft\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2A52C7A792348A5714E152F109D44" ma:contentTypeVersion="11" ma:contentTypeDescription="Create a new document." ma:contentTypeScope="" ma:versionID="ecee86ed5479b4a56f28bdcae1410c0e">
  <xsd:schema xmlns:xsd="http://www.w3.org/2001/XMLSchema" xmlns:xs="http://www.w3.org/2001/XMLSchema" xmlns:p="http://schemas.microsoft.com/office/2006/metadata/properties" xmlns:ns2="201d6851-4d5e-4723-9bda-486ea51f2695" xmlns:ns3="d6d8d187-aad1-4f14-b9e4-849435a93dbc" targetNamespace="http://schemas.microsoft.com/office/2006/metadata/properties" ma:root="true" ma:fieldsID="009d85b94a9b9df896b07752545a1ce9" ns2:_="" ns3:_="">
    <xsd:import namespace="201d6851-4d5e-4723-9bda-486ea51f2695"/>
    <xsd:import namespace="d6d8d187-aad1-4f14-b9e4-849435a93d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d6851-4d5e-4723-9bda-486ea51f26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8d187-aad1-4f14-b9e4-849435a93db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97acfd7-8ddf-4311-9128-d942e02fe715}" ma:internalName="TaxCatchAll" ma:showField="CatchAllData" ma:web="d6d8d187-aad1-4f14-b9e4-849435a93d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d8d187-aad1-4f14-b9e4-849435a93dbc" xsi:nil="true"/>
    <lcf76f155ced4ddcb4097134ff3c332f xmlns="201d6851-4d5e-4723-9bda-486ea51f26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7C31B1-8466-4890-827E-4616578AD7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6437BF-D619-4577-AE73-F7913BCD83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1d6851-4d5e-4723-9bda-486ea51f2695"/>
    <ds:schemaRef ds:uri="d6d8d187-aad1-4f14-b9e4-849435a93d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d6d8d187-aad1-4f14-b9e4-849435a93dbc"/>
    <ds:schemaRef ds:uri="201d6851-4d5e-4723-9bda-486ea51f26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</Template>
  <TotalTime>0</TotalTime>
  <Pages>8</Pages>
  <Words>2107</Words>
  <Characters>12012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Job Description</vt:lpstr>
    </vt:vector>
  </TitlesOfParts>
  <Company>Southampton University</Company>
  <LinksUpToDate>false</LinksUpToDate>
  <CharactersWithSpaces>14091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Job Description</dc:title>
  <dc:creator>Newton-Woof K.</dc:creator>
  <cp:keywords>V0.1</cp:keywords>
  <cp:lastModifiedBy>Lauren Ward</cp:lastModifiedBy>
  <cp:revision>2</cp:revision>
  <cp:lastPrinted>2017-09-06T13:19:00Z</cp:lastPrinted>
  <dcterms:created xsi:type="dcterms:W3CDTF">2025-03-27T12:13:00Z</dcterms:created>
  <dcterms:modified xsi:type="dcterms:W3CDTF">2025-03-27T12:13:00Z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0x0101000372A52C7A792348A5714E152F109D44</vt:lpwstr>
  </property>
  <property fmtid="{D5CDD505-2E9C-101B-9397-08002B2CF9AE}" pid="3" name="Order">
    <vt:r8>15012000</vt:r8>
  </property>
  <property fmtid="{D5CDD505-2E9C-101B-9397-08002B2CF9AE}" pid="4" name="MediaServiceImageTags">
    <vt:lpwstr/>
  </property>
</Properties>
</file>